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4BEA5" w14:textId="77777777" w:rsidR="00CF32AE" w:rsidRDefault="00CF32AE" w:rsidP="00EF1EC7">
      <w:pPr>
        <w:jc w:val="center"/>
        <w:rPr>
          <w:b/>
          <w:sz w:val="32"/>
          <w:szCs w:val="32"/>
        </w:rPr>
      </w:pPr>
    </w:p>
    <w:p w14:paraId="4C128D7E" w14:textId="77777777" w:rsidR="00CF32AE" w:rsidRDefault="00CF32AE" w:rsidP="00EF1EC7">
      <w:pPr>
        <w:jc w:val="center"/>
        <w:rPr>
          <w:b/>
          <w:sz w:val="32"/>
          <w:szCs w:val="32"/>
        </w:rPr>
      </w:pPr>
    </w:p>
    <w:p w14:paraId="7ECAF489" w14:textId="77777777" w:rsidR="00CF32AE" w:rsidRDefault="00CF32AE" w:rsidP="00EF1EC7">
      <w:pPr>
        <w:jc w:val="center"/>
        <w:rPr>
          <w:b/>
          <w:sz w:val="32"/>
          <w:szCs w:val="32"/>
        </w:rPr>
      </w:pPr>
    </w:p>
    <w:p w14:paraId="4B141CD6" w14:textId="77777777" w:rsidR="00CF32AE" w:rsidRDefault="00CF32AE" w:rsidP="00EF1EC7">
      <w:pPr>
        <w:jc w:val="center"/>
        <w:rPr>
          <w:b/>
          <w:sz w:val="32"/>
          <w:szCs w:val="32"/>
        </w:rPr>
      </w:pPr>
    </w:p>
    <w:p w14:paraId="5DA31B53" w14:textId="77777777" w:rsidR="00CF32AE" w:rsidRDefault="00CF32AE" w:rsidP="00EF1EC7">
      <w:pPr>
        <w:jc w:val="center"/>
        <w:rPr>
          <w:b/>
          <w:sz w:val="32"/>
          <w:szCs w:val="32"/>
        </w:rPr>
      </w:pPr>
    </w:p>
    <w:p w14:paraId="555C3A55" w14:textId="77777777" w:rsidR="00CF32AE" w:rsidRDefault="00CF32AE" w:rsidP="00EF1EC7">
      <w:pPr>
        <w:jc w:val="center"/>
        <w:rPr>
          <w:b/>
          <w:sz w:val="32"/>
          <w:szCs w:val="32"/>
        </w:rPr>
      </w:pPr>
    </w:p>
    <w:p w14:paraId="4E36C065" w14:textId="17F15E67" w:rsidR="00EF1EC7" w:rsidRPr="00CF32AE" w:rsidRDefault="00790AA0" w:rsidP="00CF32AE">
      <w:pPr>
        <w:jc w:val="center"/>
        <w:rPr>
          <w:sz w:val="36"/>
          <w:szCs w:val="36"/>
        </w:rPr>
      </w:pPr>
      <w:r>
        <w:rPr>
          <w:sz w:val="36"/>
          <w:szCs w:val="36"/>
        </w:rPr>
        <w:t>Priprava</w:t>
      </w:r>
      <w:r w:rsidR="007C6095">
        <w:rPr>
          <w:sz w:val="36"/>
          <w:szCs w:val="36"/>
        </w:rPr>
        <w:t xml:space="preserve"> </w:t>
      </w:r>
      <w:r>
        <w:rPr>
          <w:sz w:val="36"/>
          <w:szCs w:val="36"/>
        </w:rPr>
        <w:t>Prostorske</w:t>
      </w:r>
      <w:r w:rsidR="007C6095">
        <w:rPr>
          <w:sz w:val="36"/>
          <w:szCs w:val="36"/>
        </w:rPr>
        <w:t xml:space="preserve"> </w:t>
      </w:r>
      <w:r>
        <w:rPr>
          <w:sz w:val="36"/>
          <w:szCs w:val="36"/>
        </w:rPr>
        <w:t>Dokumentacije</w:t>
      </w:r>
      <w:r w:rsidR="007C6095">
        <w:rPr>
          <w:sz w:val="36"/>
          <w:szCs w:val="36"/>
        </w:rPr>
        <w:t xml:space="preserve"> </w:t>
      </w:r>
      <w:r>
        <w:rPr>
          <w:sz w:val="36"/>
          <w:szCs w:val="36"/>
        </w:rPr>
        <w:t>za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Občinsk</w:t>
      </w:r>
      <w:r>
        <w:rPr>
          <w:sz w:val="36"/>
          <w:szCs w:val="36"/>
        </w:rPr>
        <w:t>i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Podrobn</w:t>
      </w:r>
      <w:r>
        <w:rPr>
          <w:sz w:val="36"/>
          <w:szCs w:val="36"/>
        </w:rPr>
        <w:t>i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Prostorsk</w:t>
      </w:r>
      <w:r>
        <w:rPr>
          <w:sz w:val="36"/>
          <w:szCs w:val="36"/>
        </w:rPr>
        <w:t>i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Načrt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za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Objekt</w:t>
      </w:r>
      <w:r w:rsidR="007C6095">
        <w:rPr>
          <w:sz w:val="36"/>
          <w:szCs w:val="36"/>
        </w:rPr>
        <w:t xml:space="preserve"> </w:t>
      </w:r>
      <w:r w:rsidR="00660964" w:rsidRPr="00CF32AE">
        <w:rPr>
          <w:sz w:val="36"/>
          <w:szCs w:val="36"/>
        </w:rPr>
        <w:t>Energ</w:t>
      </w:r>
      <w:r w:rsidR="001645A7">
        <w:rPr>
          <w:sz w:val="36"/>
          <w:szCs w:val="36"/>
        </w:rPr>
        <w:t>ij</w:t>
      </w:r>
      <w:r w:rsidR="00660964" w:rsidRPr="00CF32AE">
        <w:rPr>
          <w:sz w:val="36"/>
          <w:szCs w:val="36"/>
        </w:rPr>
        <w:t>sk</w:t>
      </w:r>
      <w:r>
        <w:rPr>
          <w:sz w:val="36"/>
          <w:szCs w:val="36"/>
        </w:rPr>
        <w:t>e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Izrab</w:t>
      </w:r>
      <w:r>
        <w:rPr>
          <w:sz w:val="36"/>
          <w:szCs w:val="36"/>
        </w:rPr>
        <w:t>e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Odpadkov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v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M</w:t>
      </w:r>
      <w:r w:rsidR="00CF32AE" w:rsidRPr="00CF32AE">
        <w:rPr>
          <w:sz w:val="36"/>
          <w:szCs w:val="36"/>
        </w:rPr>
        <w:t>estni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O</w:t>
      </w:r>
      <w:r w:rsidR="00CF32AE" w:rsidRPr="00CF32AE">
        <w:rPr>
          <w:sz w:val="36"/>
          <w:szCs w:val="36"/>
        </w:rPr>
        <w:t>bčini</w:t>
      </w:r>
      <w:r w:rsidR="007C6095">
        <w:rPr>
          <w:sz w:val="36"/>
          <w:szCs w:val="36"/>
        </w:rPr>
        <w:t xml:space="preserve"> </w:t>
      </w:r>
      <w:r w:rsidR="00EF1EC7" w:rsidRPr="00CF32AE">
        <w:rPr>
          <w:sz w:val="36"/>
          <w:szCs w:val="36"/>
        </w:rPr>
        <w:t>L</w:t>
      </w:r>
      <w:r w:rsidR="00CF32AE" w:rsidRPr="00CF32AE">
        <w:rPr>
          <w:sz w:val="36"/>
          <w:szCs w:val="36"/>
        </w:rPr>
        <w:t>jubljana</w:t>
      </w:r>
      <w:r w:rsidR="00660964" w:rsidRPr="00CF32AE">
        <w:rPr>
          <w:sz w:val="36"/>
          <w:szCs w:val="36"/>
        </w:rPr>
        <w:t>.</w:t>
      </w:r>
    </w:p>
    <w:p w14:paraId="257FC3A7" w14:textId="77777777" w:rsidR="00CF32AE" w:rsidRDefault="00CF32AE" w:rsidP="00EF1EC7">
      <w:pPr>
        <w:ind w:left="360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18192CB" w14:textId="77777777" w:rsidR="00D01035" w:rsidRDefault="00D01035" w:rsidP="00D01035">
      <w:pPr>
        <w:jc w:val="center"/>
        <w:rPr>
          <w:b/>
          <w:sz w:val="32"/>
          <w:szCs w:val="32"/>
        </w:rPr>
      </w:pPr>
    </w:p>
    <w:p w14:paraId="52E94744" w14:textId="7CF87D08" w:rsidR="00D01035" w:rsidRPr="00F36202" w:rsidRDefault="00D01035" w:rsidP="00D01035">
      <w:pPr>
        <w:jc w:val="center"/>
        <w:rPr>
          <w:b/>
          <w:sz w:val="40"/>
          <w:szCs w:val="40"/>
        </w:rPr>
      </w:pPr>
      <w:r w:rsidRPr="00F36202">
        <w:rPr>
          <w:b/>
          <w:sz w:val="40"/>
          <w:szCs w:val="40"/>
        </w:rPr>
        <w:t>OPPN</w:t>
      </w:r>
      <w:r w:rsidR="007C6095">
        <w:rPr>
          <w:b/>
          <w:sz w:val="40"/>
          <w:szCs w:val="40"/>
        </w:rPr>
        <w:t xml:space="preserve"> </w:t>
      </w:r>
      <w:r w:rsidRPr="00F36202">
        <w:rPr>
          <w:b/>
          <w:sz w:val="40"/>
          <w:szCs w:val="40"/>
        </w:rPr>
        <w:t>skupnega</w:t>
      </w:r>
      <w:r w:rsidR="007C6095">
        <w:rPr>
          <w:b/>
          <w:sz w:val="40"/>
          <w:szCs w:val="40"/>
        </w:rPr>
        <w:t xml:space="preserve"> </w:t>
      </w:r>
      <w:r w:rsidRPr="00F36202">
        <w:rPr>
          <w:b/>
          <w:sz w:val="40"/>
          <w:szCs w:val="40"/>
        </w:rPr>
        <w:t>pomena</w:t>
      </w:r>
      <w:r w:rsidR="007C6095">
        <w:rPr>
          <w:b/>
          <w:sz w:val="40"/>
          <w:szCs w:val="40"/>
        </w:rPr>
        <w:t xml:space="preserve"> </w:t>
      </w:r>
      <w:r w:rsidRPr="00F36202">
        <w:rPr>
          <w:b/>
          <w:sz w:val="40"/>
          <w:szCs w:val="40"/>
        </w:rPr>
        <w:t>–</w:t>
      </w:r>
      <w:r w:rsidR="007C6095">
        <w:rPr>
          <w:b/>
          <w:sz w:val="40"/>
          <w:szCs w:val="40"/>
        </w:rPr>
        <w:t xml:space="preserve"> </w:t>
      </w:r>
      <w:r w:rsidRPr="00F36202">
        <w:rPr>
          <w:b/>
          <w:sz w:val="40"/>
          <w:szCs w:val="40"/>
        </w:rPr>
        <w:t>OEIO</w:t>
      </w:r>
    </w:p>
    <w:p w14:paraId="5A5FED85" w14:textId="77777777" w:rsidR="00CF32AE" w:rsidRDefault="00CF32AE" w:rsidP="00EF1EC7">
      <w:pPr>
        <w:ind w:left="360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D27DDC9" w14:textId="77777777" w:rsidR="00CF32AE" w:rsidRDefault="00CF32AE" w:rsidP="00EF1EC7">
      <w:pPr>
        <w:ind w:left="360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D743305" w14:textId="77777777" w:rsidR="00CF32AE" w:rsidRDefault="00CF32AE" w:rsidP="00EF1EC7">
      <w:pPr>
        <w:ind w:left="360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DD64034" w14:textId="7719F93C" w:rsidR="001A6CB5" w:rsidRDefault="001A6CB5" w:rsidP="00206986">
      <w:pPr>
        <w:ind w:left="360" w:hanging="36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PROJEKTNA</w:t>
      </w:r>
      <w:r w:rsidR="007C6095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>NALOGA</w:t>
      </w:r>
      <w:r w:rsidR="007C6095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7C6095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>izhodišče</w:t>
      </w:r>
      <w:r w:rsidR="007C6095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>za</w:t>
      </w:r>
      <w:r w:rsidR="007C6095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>razpis</w:t>
      </w:r>
    </w:p>
    <w:p w14:paraId="3F69C842" w14:textId="77777777" w:rsidR="00CF32AE" w:rsidRDefault="00CF32AE" w:rsidP="00EF1EC7">
      <w:pPr>
        <w:ind w:left="360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8345CC0" w14:textId="77777777" w:rsidR="00CF32AE" w:rsidRDefault="00CF32AE" w:rsidP="00EF1EC7">
      <w:pPr>
        <w:ind w:left="360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BD7043E" w14:textId="77777777" w:rsidR="00CF32AE" w:rsidRDefault="00CF32AE" w:rsidP="00EF1EC7">
      <w:pPr>
        <w:ind w:left="360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2CABE34" w14:textId="77777777" w:rsidR="00CF32AE" w:rsidRDefault="00CF32AE" w:rsidP="00EF1EC7">
      <w:pPr>
        <w:ind w:left="360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6EF9826" w14:textId="77777777" w:rsidR="00CF32AE" w:rsidRDefault="00CF32AE" w:rsidP="00EF1EC7">
      <w:pPr>
        <w:ind w:left="360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0ACB9AD" w14:textId="77777777" w:rsidR="00CF32AE" w:rsidRDefault="00CF32AE" w:rsidP="00EF1EC7">
      <w:pPr>
        <w:ind w:left="360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8BF4ADB" w14:textId="6AA39562" w:rsidR="00CF32AE" w:rsidRPr="00CF32AE" w:rsidRDefault="00CF32AE" w:rsidP="00FF2D37">
      <w:pPr>
        <w:spacing w:after="0"/>
        <w:rPr>
          <w:rFonts w:ascii="Calibri" w:eastAsia="Calibri" w:hAnsi="Calibri" w:cs="Times New Roman"/>
          <w:bCs/>
          <w:sz w:val="28"/>
          <w:szCs w:val="28"/>
        </w:rPr>
      </w:pPr>
      <w:r w:rsidRPr="00CF32AE">
        <w:rPr>
          <w:rFonts w:ascii="Calibri" w:eastAsia="Calibri" w:hAnsi="Calibri" w:cs="Times New Roman"/>
          <w:bCs/>
          <w:sz w:val="28"/>
          <w:szCs w:val="28"/>
        </w:rPr>
        <w:t>Pripravili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sodelavci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projektne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skupine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za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OEIO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(Energetika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Ljubljana,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proofErr w:type="spellStart"/>
      <w:r w:rsidRPr="00CF32AE">
        <w:rPr>
          <w:rFonts w:ascii="Calibri" w:eastAsia="Calibri" w:hAnsi="Calibri" w:cs="Times New Roman"/>
          <w:bCs/>
          <w:sz w:val="28"/>
          <w:szCs w:val="28"/>
        </w:rPr>
        <w:t>VokaSnaga</w:t>
      </w:r>
      <w:proofErr w:type="spellEnd"/>
      <w:r w:rsidR="00FF2D37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Ljubljana,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Javni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Holding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Ljubljana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skupaj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s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sodelavci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oddelka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za</w:t>
      </w:r>
      <w:r w:rsidR="00FF2D37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Urbanizem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CF32AE">
        <w:rPr>
          <w:rFonts w:ascii="Calibri" w:eastAsia="Calibri" w:hAnsi="Calibri" w:cs="Times New Roman"/>
          <w:bCs/>
          <w:sz w:val="28"/>
          <w:szCs w:val="28"/>
        </w:rPr>
        <w:t>MOL)</w:t>
      </w:r>
    </w:p>
    <w:p w14:paraId="4DA78754" w14:textId="77777777" w:rsidR="00CF32AE" w:rsidRDefault="00CF32AE" w:rsidP="00EF1EC7">
      <w:pPr>
        <w:ind w:left="360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EFF7E34" w14:textId="3BB001AF" w:rsidR="00CF32AE" w:rsidRPr="00CF32AE" w:rsidRDefault="00CF32AE" w:rsidP="006D3A73">
      <w:pPr>
        <w:ind w:left="360" w:hanging="360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1A6CB5">
        <w:rPr>
          <w:rFonts w:ascii="Calibri" w:eastAsia="Calibri" w:hAnsi="Calibri" w:cs="Times New Roman"/>
          <w:bCs/>
          <w:sz w:val="28"/>
          <w:szCs w:val="28"/>
        </w:rPr>
        <w:t>V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1A6CB5">
        <w:rPr>
          <w:rFonts w:ascii="Calibri" w:eastAsia="Calibri" w:hAnsi="Calibri" w:cs="Times New Roman"/>
          <w:bCs/>
          <w:sz w:val="28"/>
          <w:szCs w:val="28"/>
        </w:rPr>
        <w:t>Ljubljani,</w:t>
      </w:r>
      <w:r w:rsidR="007C609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6023E4">
        <w:rPr>
          <w:rFonts w:ascii="Calibri" w:eastAsia="Calibri" w:hAnsi="Calibri" w:cs="Times New Roman"/>
          <w:bCs/>
          <w:sz w:val="28"/>
          <w:szCs w:val="28"/>
        </w:rPr>
        <w:t>5</w:t>
      </w:r>
      <w:r w:rsidRPr="001A6CB5">
        <w:rPr>
          <w:rFonts w:ascii="Calibri" w:eastAsia="Calibri" w:hAnsi="Calibri" w:cs="Times New Roman"/>
          <w:bCs/>
          <w:sz w:val="28"/>
          <w:szCs w:val="28"/>
        </w:rPr>
        <w:t>.</w:t>
      </w:r>
      <w:r w:rsidR="006023E4">
        <w:rPr>
          <w:rFonts w:ascii="Calibri" w:eastAsia="Calibri" w:hAnsi="Calibri" w:cs="Times New Roman"/>
          <w:bCs/>
          <w:sz w:val="28"/>
          <w:szCs w:val="28"/>
        </w:rPr>
        <w:t>5</w:t>
      </w:r>
      <w:bookmarkStart w:id="0" w:name="_GoBack"/>
      <w:bookmarkEnd w:id="0"/>
      <w:r w:rsidRPr="001A6CB5">
        <w:rPr>
          <w:rFonts w:ascii="Calibri" w:eastAsia="Calibri" w:hAnsi="Calibri" w:cs="Times New Roman"/>
          <w:bCs/>
          <w:sz w:val="28"/>
          <w:szCs w:val="28"/>
        </w:rPr>
        <w:t>.2021</w:t>
      </w:r>
    </w:p>
    <w:p w14:paraId="1A995ED2" w14:textId="77777777" w:rsidR="00117053" w:rsidRPr="00790AA0" w:rsidRDefault="00117053" w:rsidP="00790AA0">
      <w:pPr>
        <w:rPr>
          <w:rFonts w:cstheme="minorHAnsi"/>
          <w:b/>
          <w:bCs/>
          <w:sz w:val="28"/>
          <w:szCs w:val="28"/>
        </w:rPr>
      </w:pPr>
    </w:p>
    <w:p w14:paraId="08D74E2C" w14:textId="12C9DEDF" w:rsidR="00DF0AF1" w:rsidRPr="00C704EB" w:rsidRDefault="0013036C" w:rsidP="00C704EB">
      <w:pPr>
        <w:pStyle w:val="Naslov1"/>
      </w:pPr>
      <w:r w:rsidRPr="00C704EB">
        <w:lastRenderedPageBreak/>
        <w:t>Predmet</w:t>
      </w:r>
      <w:r w:rsidR="007C6095">
        <w:t xml:space="preserve"> </w:t>
      </w:r>
      <w:r w:rsidRPr="00C704EB">
        <w:t>del</w:t>
      </w:r>
    </w:p>
    <w:p w14:paraId="46DEA415" w14:textId="12C172CE" w:rsidR="005E452E" w:rsidRPr="005B241B" w:rsidRDefault="005E452E" w:rsidP="005E452E">
      <w:pPr>
        <w:rPr>
          <w:rFonts w:cstheme="minorHAnsi"/>
        </w:rPr>
      </w:pP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Mestni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občini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Ljubljana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načrtuje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objekt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430105">
        <w:rPr>
          <w:rFonts w:cstheme="minorHAnsi"/>
        </w:rPr>
        <w:t>energijsko</w:t>
      </w:r>
      <w:r w:rsidR="009D6F70">
        <w:rPr>
          <w:rFonts w:cstheme="minorHAnsi"/>
        </w:rPr>
        <w:t xml:space="preserve"> </w:t>
      </w:r>
      <w:r w:rsidRPr="005B241B">
        <w:rPr>
          <w:rFonts w:cstheme="minorHAnsi"/>
        </w:rPr>
        <w:t>izrabo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odpadkov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(OEIO)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iz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Ljubljanskega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regijskega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centra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ravnanje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odpadki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(RCERO)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velikosti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40</w:t>
      </w:r>
      <w:r w:rsidR="007C6095">
        <w:rPr>
          <w:rFonts w:cstheme="minorHAnsi"/>
        </w:rPr>
        <w:t xml:space="preserve"> </w:t>
      </w:r>
      <w:proofErr w:type="spellStart"/>
      <w:r w:rsidRPr="005B241B">
        <w:rPr>
          <w:rFonts w:cstheme="minorHAnsi"/>
        </w:rPr>
        <w:t>MW</w:t>
      </w:r>
      <w:r w:rsidR="00415BA2" w:rsidRPr="00F36202">
        <w:rPr>
          <w:rFonts w:cstheme="minorHAnsi"/>
          <w:vertAlign w:val="subscript"/>
        </w:rPr>
        <w:t>t</w:t>
      </w:r>
      <w:proofErr w:type="spellEnd"/>
      <w:r w:rsidRPr="005B241B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bo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poleg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električne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energije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proizvajal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tudi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toploto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in/ali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paro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potrebe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JP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Energetika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Ljubljana.</w:t>
      </w:r>
      <w:r w:rsidR="007C6095">
        <w:rPr>
          <w:rFonts w:cstheme="minorHAnsi"/>
        </w:rPr>
        <w:t xml:space="preserve"> </w:t>
      </w:r>
    </w:p>
    <w:p w14:paraId="66499903" w14:textId="54CAAA48" w:rsidR="005E452E" w:rsidRPr="005B241B" w:rsidRDefault="005E452E" w:rsidP="005E452E">
      <w:pPr>
        <w:rPr>
          <w:rFonts w:cstheme="minorHAnsi"/>
        </w:rPr>
      </w:pPr>
      <w:r w:rsidRPr="005B241B">
        <w:rPr>
          <w:rFonts w:cstheme="minorHAnsi"/>
        </w:rPr>
        <w:t>OEIO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možno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umestiti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lokaciji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sicer:</w:t>
      </w:r>
    </w:p>
    <w:p w14:paraId="307FEAB2" w14:textId="525A297C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ob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Zaloško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cesto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območje,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določilih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Občinskega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načrta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MOL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–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izvedbeni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del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(OPPN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MOL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ID)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umeščeno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enoto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urejanja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(EUP)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MO-179,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kjer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predvidena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občinskega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podrobnega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načrta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(OPPN)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204: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Razvojne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površine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TE-TOL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Moste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</w:p>
    <w:p w14:paraId="365B8A01" w14:textId="2EE1253A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ob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Letališko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cesto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območje,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določilih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MOL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ID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umeščeno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EUP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JA-226,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kjer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predvidena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271: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TOSG.</w:t>
      </w:r>
    </w:p>
    <w:p w14:paraId="70CA0BF2" w14:textId="23D4A837" w:rsidR="005E452E" w:rsidRPr="005B241B" w:rsidRDefault="005E452E" w:rsidP="005E452E">
      <w:pPr>
        <w:rPr>
          <w:rFonts w:cstheme="minorHAnsi"/>
        </w:rPr>
      </w:pPr>
      <w:r w:rsidRPr="005B241B">
        <w:rPr>
          <w:rFonts w:cstheme="minorHAnsi"/>
        </w:rPr>
        <w:t>Predmet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naloge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izdelava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projektne,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proofErr w:type="spellStart"/>
      <w:r w:rsidRPr="005B241B">
        <w:rPr>
          <w:rFonts w:cstheme="minorHAnsi"/>
        </w:rPr>
        <w:t>okoljske</w:t>
      </w:r>
      <w:proofErr w:type="spellEnd"/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dokumentacije</w:t>
      </w:r>
      <w:r w:rsidR="000D6316">
        <w:rPr>
          <w:rFonts w:cstheme="minorHAnsi"/>
        </w:rPr>
        <w:t>.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Rezultat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naloge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bo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odločitev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primernejši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lokaciji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sprejem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izvedbenega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akta</w:t>
      </w:r>
      <w:r w:rsidR="007C6095">
        <w:rPr>
          <w:rFonts w:cstheme="minorHAnsi"/>
        </w:rPr>
        <w:t xml:space="preserve"> </w:t>
      </w:r>
      <w:r w:rsidR="0031763D"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31763D" w:rsidRPr="005B241B">
        <w:rPr>
          <w:rFonts w:cstheme="minorHAnsi"/>
        </w:rPr>
        <w:t>prostorske</w:t>
      </w:r>
      <w:r w:rsidR="007C6095">
        <w:rPr>
          <w:rFonts w:cstheme="minorHAnsi"/>
        </w:rPr>
        <w:t xml:space="preserve"> </w:t>
      </w:r>
      <w:r w:rsidR="0031763D" w:rsidRPr="005B241B">
        <w:rPr>
          <w:rFonts w:cstheme="minorHAnsi"/>
        </w:rPr>
        <w:t>ureditve</w:t>
      </w:r>
      <w:r w:rsidR="007C6095">
        <w:rPr>
          <w:rFonts w:cstheme="minorHAnsi"/>
        </w:rPr>
        <w:t xml:space="preserve"> </w:t>
      </w:r>
      <w:r w:rsidR="0031763D" w:rsidRPr="005B241B">
        <w:rPr>
          <w:rFonts w:cstheme="minorHAnsi"/>
        </w:rPr>
        <w:t>skupnega</w:t>
      </w:r>
      <w:r w:rsidR="007C6095">
        <w:rPr>
          <w:rFonts w:cstheme="minorHAnsi"/>
        </w:rPr>
        <w:t xml:space="preserve"> </w:t>
      </w:r>
      <w:r w:rsidR="0031763D" w:rsidRPr="005B241B">
        <w:rPr>
          <w:rFonts w:cstheme="minorHAnsi"/>
        </w:rPr>
        <w:t>pomena</w:t>
      </w:r>
      <w:r w:rsidR="007C6095">
        <w:rPr>
          <w:rFonts w:cstheme="minorHAnsi"/>
        </w:rPr>
        <w:t xml:space="preserve"> </w:t>
      </w:r>
      <w:r w:rsidR="0031763D" w:rsidRPr="005B241B">
        <w:rPr>
          <w:rFonts w:cstheme="minorHAnsi"/>
        </w:rPr>
        <w:t>(v</w:t>
      </w:r>
      <w:r w:rsidR="007C6095">
        <w:rPr>
          <w:rFonts w:cstheme="minorHAnsi"/>
        </w:rPr>
        <w:t xml:space="preserve"> </w:t>
      </w:r>
      <w:r w:rsidR="0031763D" w:rsidRPr="005B241B">
        <w:rPr>
          <w:rFonts w:cstheme="minorHAnsi"/>
        </w:rPr>
        <w:t>nadaljevanju</w:t>
      </w:r>
      <w:r w:rsidR="007C6095">
        <w:rPr>
          <w:rFonts w:cstheme="minorHAnsi"/>
        </w:rPr>
        <w:t xml:space="preserve"> </w:t>
      </w:r>
      <w:r w:rsidR="0031763D" w:rsidRPr="005B241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="0031763D"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31763D" w:rsidRPr="005B241B">
        <w:rPr>
          <w:rFonts w:cstheme="minorHAnsi"/>
        </w:rPr>
        <w:t>PUSP),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izbrano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lokacijo.</w:t>
      </w:r>
    </w:p>
    <w:p w14:paraId="12393CFA" w14:textId="77777777" w:rsidR="00F01E8D" w:rsidRPr="000F13A0" w:rsidRDefault="00F01E8D" w:rsidP="00F01E8D">
      <w:pPr>
        <w:rPr>
          <w:rFonts w:cstheme="minorHAnsi"/>
        </w:rPr>
      </w:pPr>
    </w:p>
    <w:p w14:paraId="38E4F240" w14:textId="2FAB4B94" w:rsidR="0013036C" w:rsidRPr="00C704EB" w:rsidRDefault="0013036C" w:rsidP="00C704EB">
      <w:pPr>
        <w:pStyle w:val="Naslov1"/>
      </w:pPr>
      <w:r w:rsidRPr="00C704EB">
        <w:t>Vsebina</w:t>
      </w:r>
      <w:r w:rsidR="007C6095">
        <w:t xml:space="preserve"> </w:t>
      </w:r>
      <w:r w:rsidRPr="00C704EB">
        <w:t>in</w:t>
      </w:r>
      <w:r w:rsidR="007C6095">
        <w:t xml:space="preserve"> </w:t>
      </w:r>
      <w:r w:rsidRPr="00C704EB">
        <w:t>obseg</w:t>
      </w:r>
      <w:r w:rsidR="007C6095">
        <w:t xml:space="preserve"> </w:t>
      </w:r>
      <w:r w:rsidRPr="00C704EB">
        <w:t>del</w:t>
      </w:r>
    </w:p>
    <w:p w14:paraId="422E5A44" w14:textId="1541BC8D" w:rsidR="0013036C" w:rsidRDefault="0013036C" w:rsidP="00BF34F5">
      <w:pPr>
        <w:rPr>
          <w:rFonts w:cstheme="minorHAnsi"/>
        </w:rPr>
      </w:pPr>
      <w:r w:rsidRPr="00EF1EC7">
        <w:rPr>
          <w:rFonts w:cstheme="minorHAnsi"/>
        </w:rPr>
        <w:t>Vsebina,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oblika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način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priprave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gradiv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mora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biti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skladu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času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izdelave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veljavnimi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predpisi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področju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urejanja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prostora,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umeščanja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prostorskih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ureditev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prostor,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graditve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objektov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varstva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okolja.</w:t>
      </w:r>
    </w:p>
    <w:p w14:paraId="0749B474" w14:textId="2D6A917E" w:rsidR="004E3D13" w:rsidRPr="00D45E56" w:rsidRDefault="004E3D13" w:rsidP="00BF34F5">
      <w:pPr>
        <w:rPr>
          <w:rFonts w:cstheme="minorHAnsi"/>
        </w:rPr>
      </w:pPr>
      <w:r w:rsidRPr="00D45E56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D45E56">
        <w:rPr>
          <w:rFonts w:cstheme="minorHAnsi"/>
        </w:rPr>
        <w:t>času</w:t>
      </w:r>
      <w:r w:rsidR="007C6095">
        <w:rPr>
          <w:rFonts w:cstheme="minorHAnsi"/>
        </w:rPr>
        <w:t xml:space="preserve"> </w:t>
      </w:r>
      <w:r w:rsidRPr="00D45E56">
        <w:rPr>
          <w:rFonts w:cstheme="minorHAnsi"/>
        </w:rPr>
        <w:t>objave</w:t>
      </w:r>
      <w:r w:rsidR="007C6095">
        <w:rPr>
          <w:rFonts w:cstheme="minorHAnsi"/>
        </w:rPr>
        <w:t xml:space="preserve"> </w:t>
      </w:r>
      <w:r w:rsidRPr="00D45E56">
        <w:rPr>
          <w:rFonts w:cstheme="minorHAnsi"/>
        </w:rPr>
        <w:t>razpisa</w:t>
      </w:r>
      <w:r w:rsidR="007C6095">
        <w:rPr>
          <w:rFonts w:cstheme="minorHAnsi"/>
        </w:rPr>
        <w:t xml:space="preserve"> </w:t>
      </w:r>
      <w:r w:rsidRPr="00D45E56">
        <w:rPr>
          <w:rFonts w:cstheme="minorHAnsi"/>
        </w:rPr>
        <w:t>so</w:t>
      </w:r>
      <w:r w:rsidR="007C6095">
        <w:rPr>
          <w:rFonts w:cstheme="minorHAnsi"/>
        </w:rPr>
        <w:t xml:space="preserve"> </w:t>
      </w:r>
      <w:r w:rsidRPr="00D45E56">
        <w:rPr>
          <w:rFonts w:cstheme="minorHAnsi"/>
        </w:rPr>
        <w:t>to:</w:t>
      </w:r>
    </w:p>
    <w:p w14:paraId="48C83077" w14:textId="77777777" w:rsidR="009D6F70" w:rsidRPr="007C6095" w:rsidRDefault="009D6F70" w:rsidP="009D6F70">
      <w:pPr>
        <w:pStyle w:val="Odstavekseznama"/>
        <w:numPr>
          <w:ilvl w:val="0"/>
          <w:numId w:val="22"/>
        </w:numPr>
      </w:pPr>
      <w:r w:rsidRPr="007C6095">
        <w:t>Zakon o urejanju prostora (ZUreP-2), Uradni list RS, št. 61/17;</w:t>
      </w:r>
    </w:p>
    <w:p w14:paraId="42F81195" w14:textId="77777777" w:rsidR="009D6F70" w:rsidRPr="007C6095" w:rsidRDefault="009D6F70" w:rsidP="009D6F70">
      <w:pPr>
        <w:pStyle w:val="Odstavekseznama"/>
        <w:numPr>
          <w:ilvl w:val="0"/>
          <w:numId w:val="22"/>
        </w:numPr>
      </w:pPr>
      <w:r w:rsidRPr="007C6095">
        <w:t xml:space="preserve">Zakona o varstvu okolja, Uradni list RS, št. </w:t>
      </w:r>
      <w:hyperlink r:id="rId8" w:tgtFrame="_blank" w:tooltip="Zakon o varstvu okolja (uradno prečiščeno besedilo)" w:history="1">
        <w:r w:rsidRPr="007C6095">
          <w:t>39/06</w:t>
        </w:r>
      </w:hyperlink>
      <w:r w:rsidRPr="007C6095">
        <w:t xml:space="preserve"> - uradno prečiščeno besedilo, </w:t>
      </w:r>
      <w:hyperlink r:id="rId9" w:tgtFrame="_blank" w:tooltip="Zakon o meteorološki dejavnosti" w:history="1">
        <w:r w:rsidRPr="007C6095">
          <w:t>49/06</w:t>
        </w:r>
      </w:hyperlink>
      <w:r w:rsidRPr="007C6095">
        <w:t xml:space="preserve"> – ZMetD, </w:t>
      </w:r>
      <w:hyperlink r:id="rId10" w:tgtFrame="_blank" w:tooltip="Odločba o delni razveljavitvi drugega odstavka 187. člena Zakona o varstvu okolja" w:history="1">
        <w:r w:rsidRPr="007C6095">
          <w:t>66/06</w:t>
        </w:r>
      </w:hyperlink>
      <w:r w:rsidRPr="007C6095">
        <w:t xml:space="preserve"> – </w:t>
      </w:r>
      <w:proofErr w:type="spellStart"/>
      <w:r w:rsidRPr="007C6095">
        <w:t>odl</w:t>
      </w:r>
      <w:proofErr w:type="spellEnd"/>
      <w:r w:rsidRPr="007C6095">
        <w:t xml:space="preserve">. US, </w:t>
      </w:r>
      <w:hyperlink r:id="rId11" w:tgtFrame="_blank" w:tooltip="Zakon o prostorskem načrtovanju" w:history="1">
        <w:r w:rsidRPr="007C6095">
          <w:t>33/07</w:t>
        </w:r>
      </w:hyperlink>
      <w:r w:rsidRPr="007C6095">
        <w:t xml:space="preserve"> – ZPNačrt, </w:t>
      </w:r>
      <w:hyperlink r:id="rId12" w:tgtFrame="_blank" w:tooltip="Zakon o spremembah in dopolnitvah Zakona o financiranju občin" w:history="1">
        <w:r w:rsidRPr="007C6095">
          <w:t>57/08</w:t>
        </w:r>
      </w:hyperlink>
      <w:r w:rsidRPr="007C6095">
        <w:t xml:space="preserve"> – ZFO-1A, </w:t>
      </w:r>
      <w:hyperlink r:id="rId13" w:tgtFrame="_blank" w:tooltip="Zakon o spremembah in dopolnitvah Zakona o varstvu okolja" w:history="1">
        <w:r w:rsidRPr="007C6095">
          <w:t>70/08</w:t>
        </w:r>
      </w:hyperlink>
      <w:r w:rsidRPr="007C6095">
        <w:t xml:space="preserve">, </w:t>
      </w:r>
      <w:hyperlink r:id="rId14" w:tgtFrame="_blank" w:tooltip="Zakon o spremembah in dopolnitvah Zakona o varstvu okolja" w:history="1">
        <w:r w:rsidRPr="007C6095">
          <w:t>108/09</w:t>
        </w:r>
      </w:hyperlink>
      <w:r w:rsidRPr="007C6095">
        <w:t xml:space="preserve">, </w:t>
      </w:r>
      <w:hyperlink r:id="rId15" w:tgtFrame="_blank" w:tooltip="Zakon o spremembah in dopolnitvah Zakona o prostorskem načrtovanju" w:history="1">
        <w:r w:rsidRPr="007C6095">
          <w:t>108/09</w:t>
        </w:r>
      </w:hyperlink>
      <w:r w:rsidRPr="007C6095">
        <w:t xml:space="preserve"> – ZPNačrt-A, </w:t>
      </w:r>
      <w:hyperlink r:id="rId16" w:tgtFrame="_blank" w:tooltip="Zakon o spremembah Zakona o varstvu okolja" w:history="1">
        <w:r w:rsidRPr="007C6095">
          <w:t>48/12</w:t>
        </w:r>
      </w:hyperlink>
      <w:r w:rsidRPr="007C6095">
        <w:t xml:space="preserve">, </w:t>
      </w:r>
      <w:hyperlink r:id="rId17" w:tgtFrame="_blank" w:tooltip="Zakon o spremembah in dopolnitvah Zakona o varstvu okolja" w:history="1">
        <w:r w:rsidRPr="007C6095">
          <w:t>57/12</w:t>
        </w:r>
      </w:hyperlink>
      <w:r w:rsidRPr="007C6095">
        <w:t xml:space="preserve">, </w:t>
      </w:r>
      <w:hyperlink r:id="rId18" w:tgtFrame="_blank" w:tooltip="Zakon o spremembah in dopolnitvah Zakona o varstvu okolja" w:history="1">
        <w:r w:rsidRPr="007C6095">
          <w:t>92/13</w:t>
        </w:r>
      </w:hyperlink>
      <w:r w:rsidRPr="007C6095">
        <w:t xml:space="preserve">, </w:t>
      </w:r>
      <w:hyperlink r:id="rId19" w:tgtFrame="_blank" w:tooltip="Zakon o spremembah Zakona o varstvu okolja" w:history="1">
        <w:r w:rsidRPr="007C6095">
          <w:t>56/15</w:t>
        </w:r>
      </w:hyperlink>
      <w:r w:rsidRPr="007C6095">
        <w:t xml:space="preserve">, </w:t>
      </w:r>
      <w:hyperlink r:id="rId20" w:tgtFrame="_blank" w:tooltip="Zakon o spremembah Zakona o spremembah in dopolnitvah Zakona o varstvu okolja" w:history="1">
        <w:r w:rsidRPr="007C6095">
          <w:t>102/15</w:t>
        </w:r>
      </w:hyperlink>
      <w:r w:rsidRPr="007C6095">
        <w:t xml:space="preserve">, </w:t>
      </w:r>
      <w:hyperlink r:id="rId21" w:tgtFrame="_blank" w:tooltip="Zakon o spremembah in dopolnitvah Zakona o varstvu okolja" w:history="1">
        <w:r w:rsidRPr="007C6095">
          <w:t>30/16</w:t>
        </w:r>
      </w:hyperlink>
      <w:r w:rsidRPr="007C6095">
        <w:t xml:space="preserve">, </w:t>
      </w:r>
      <w:hyperlink r:id="rId22" w:tgtFrame="_blank" w:tooltip="Gradbeni zakon" w:history="1">
        <w:r w:rsidRPr="007C6095">
          <w:t>61/17</w:t>
        </w:r>
      </w:hyperlink>
      <w:r w:rsidRPr="007C6095">
        <w:t xml:space="preserve"> – GZ, </w:t>
      </w:r>
      <w:hyperlink r:id="rId23" w:tgtFrame="_blank" w:tooltip="Zakon o nevladnih organizacijah" w:history="1">
        <w:r w:rsidRPr="007C6095">
          <w:t>21/18</w:t>
        </w:r>
      </w:hyperlink>
      <w:r w:rsidRPr="007C6095">
        <w:t xml:space="preserve"> – </w:t>
      </w:r>
      <w:proofErr w:type="spellStart"/>
      <w:r w:rsidRPr="007C6095">
        <w:t>ZNOrg</w:t>
      </w:r>
      <w:proofErr w:type="spellEnd"/>
      <w:r w:rsidRPr="007C6095">
        <w:t xml:space="preserve">, </w:t>
      </w:r>
      <w:hyperlink r:id="rId24" w:tgtFrame="_blank" w:tooltip="Zakon o interventnih ukrepih pri ravnanju s komunalno odpadno embalažo in z odpadnimi nagrobnimi svečami" w:history="1">
        <w:r w:rsidRPr="007C6095">
          <w:t>84/18</w:t>
        </w:r>
      </w:hyperlink>
      <w:r w:rsidRPr="007C6095">
        <w:t xml:space="preserve"> – ZIURKOE in </w:t>
      </w:r>
      <w:hyperlink r:id="rId25" w:tgtFrame="_blank" w:tooltip="Zakon o spremembah in dopolnitvah Zakona o varstvu okolja" w:history="1">
        <w:r w:rsidRPr="007C6095">
          <w:t>158/20</w:t>
        </w:r>
      </w:hyperlink>
      <w:r w:rsidRPr="007C6095">
        <w:t xml:space="preserve"> v nadaljevanju ZVO-1;</w:t>
      </w:r>
    </w:p>
    <w:p w14:paraId="41C75E7D" w14:textId="77777777" w:rsidR="009D6F70" w:rsidRPr="007C6095" w:rsidRDefault="009D6F70" w:rsidP="009D6F70">
      <w:pPr>
        <w:pStyle w:val="Odstavekseznama"/>
        <w:numPr>
          <w:ilvl w:val="0"/>
          <w:numId w:val="22"/>
        </w:numPr>
      </w:pPr>
      <w:r w:rsidRPr="007C6095">
        <w:t xml:space="preserve">Zakon o ohranjanju narave, Uradni list RS, št. </w:t>
      </w:r>
      <w:hyperlink r:id="rId26" w:tgtFrame="_blank" w:tooltip="Zakon o ohranjanju narave (uradno prečiščeno besedilo)" w:history="1">
        <w:r w:rsidRPr="007C6095">
          <w:t>96/04</w:t>
        </w:r>
      </w:hyperlink>
      <w:r w:rsidRPr="007C6095">
        <w:t xml:space="preserve"> – uradno prečiščeno besedilo, </w:t>
      </w:r>
      <w:hyperlink r:id="rId27" w:tgtFrame="_blank" w:tooltip="Zakon o društvih" w:history="1">
        <w:r w:rsidRPr="007C6095">
          <w:t>61/06</w:t>
        </w:r>
      </w:hyperlink>
      <w:r w:rsidRPr="007C6095">
        <w:t xml:space="preserve"> – ZDru-1, </w:t>
      </w:r>
      <w:hyperlink r:id="rId28" w:tgtFrame="_blank" w:tooltip="Zakon o spremembah in dopolnitvah Zakona o Skladu kmetijskih zemljišč in gozdov Republike Slovenije" w:history="1">
        <w:r w:rsidRPr="007C6095">
          <w:t>8/10</w:t>
        </w:r>
      </w:hyperlink>
      <w:r w:rsidRPr="007C6095">
        <w:t xml:space="preserve"> – ZSKZ-B, </w:t>
      </w:r>
      <w:hyperlink r:id="rId29" w:tgtFrame="_blank" w:tooltip="Zakon o spremembah in dopolnitvah Zakona o ohranjanju narave" w:history="1">
        <w:r w:rsidRPr="007C6095">
          <w:t>46/14</w:t>
        </w:r>
      </w:hyperlink>
      <w:r w:rsidRPr="007C6095">
        <w:t xml:space="preserve">, </w:t>
      </w:r>
      <w:hyperlink r:id="rId30" w:tgtFrame="_blank" w:tooltip="Zakon o nevladnih organizacijah" w:history="1">
        <w:r w:rsidRPr="007C6095">
          <w:t>21/18</w:t>
        </w:r>
      </w:hyperlink>
      <w:r w:rsidRPr="007C6095">
        <w:t xml:space="preserve"> – </w:t>
      </w:r>
      <w:proofErr w:type="spellStart"/>
      <w:r w:rsidRPr="007C6095">
        <w:t>ZNOrg</w:t>
      </w:r>
      <w:proofErr w:type="spellEnd"/>
      <w:r w:rsidRPr="007C6095">
        <w:t xml:space="preserve">, </w:t>
      </w:r>
      <w:hyperlink r:id="rId31" w:tgtFrame="_blank" w:tooltip="Zakon o dopolnitvah Zakona o ohranjanju narave" w:history="1">
        <w:r w:rsidRPr="007C6095">
          <w:t>31/18</w:t>
        </w:r>
      </w:hyperlink>
      <w:r w:rsidRPr="007C6095">
        <w:t xml:space="preserve"> in </w:t>
      </w:r>
      <w:hyperlink r:id="rId32" w:tgtFrame="_blank" w:tooltip="Zakon o spremembah Zakona o ohranjanju narave " w:history="1">
        <w:r w:rsidRPr="007C6095">
          <w:t>82/20</w:t>
        </w:r>
      </w:hyperlink>
      <w:r w:rsidRPr="007C6095">
        <w:t>; v nadaljevanju ZON;</w:t>
      </w:r>
    </w:p>
    <w:p w14:paraId="319C8023" w14:textId="1AB5E471" w:rsidR="004E3D13" w:rsidRPr="007C6095" w:rsidRDefault="004E3D13" w:rsidP="007C6095">
      <w:pPr>
        <w:pStyle w:val="Odstavekseznama"/>
        <w:numPr>
          <w:ilvl w:val="0"/>
          <w:numId w:val="22"/>
        </w:numPr>
      </w:pPr>
      <w:r w:rsidRPr="007C6095">
        <w:t>Pravilnika</w:t>
      </w:r>
      <w:r w:rsidR="007C6095" w:rsidRPr="007C6095">
        <w:t xml:space="preserve"> </w:t>
      </w:r>
      <w:r w:rsidRPr="007C6095">
        <w:t>o</w:t>
      </w:r>
      <w:r w:rsidR="007C6095" w:rsidRPr="007C6095">
        <w:t xml:space="preserve"> </w:t>
      </w:r>
      <w:r w:rsidRPr="007C6095">
        <w:t>vsebini,</w:t>
      </w:r>
      <w:r w:rsidR="007C6095" w:rsidRPr="007C6095">
        <w:t xml:space="preserve"> </w:t>
      </w:r>
      <w:r w:rsidRPr="007C6095">
        <w:t>obliki</w:t>
      </w:r>
      <w:r w:rsidR="007C6095" w:rsidRPr="007C6095">
        <w:t xml:space="preserve"> </w:t>
      </w:r>
      <w:r w:rsidRPr="007C6095">
        <w:t>in</w:t>
      </w:r>
      <w:r w:rsidR="007C6095" w:rsidRPr="007C6095">
        <w:t xml:space="preserve"> </w:t>
      </w:r>
      <w:r w:rsidRPr="007C6095">
        <w:t>načinu</w:t>
      </w:r>
      <w:r w:rsidR="007C6095" w:rsidRPr="007C6095">
        <w:t xml:space="preserve"> </w:t>
      </w:r>
      <w:r w:rsidRPr="007C6095">
        <w:t>priprave</w:t>
      </w:r>
      <w:r w:rsidR="007C6095" w:rsidRPr="007C6095">
        <w:t xml:space="preserve"> </w:t>
      </w:r>
      <w:r w:rsidRPr="007C6095">
        <w:t>občinskega</w:t>
      </w:r>
      <w:r w:rsidR="007C6095" w:rsidRPr="007C6095">
        <w:t xml:space="preserve"> </w:t>
      </w:r>
      <w:r w:rsidRPr="007C6095">
        <w:t>podrobnega</w:t>
      </w:r>
      <w:r w:rsidR="007C6095" w:rsidRPr="007C6095">
        <w:t xml:space="preserve"> </w:t>
      </w:r>
      <w:r w:rsidRPr="007C6095">
        <w:t>prostorskega</w:t>
      </w:r>
      <w:r w:rsidR="007C6095" w:rsidRPr="007C6095">
        <w:t xml:space="preserve"> </w:t>
      </w:r>
      <w:r w:rsidRPr="007C6095">
        <w:t>načrta,</w:t>
      </w:r>
      <w:r w:rsidR="007C6095" w:rsidRPr="007C6095">
        <w:t xml:space="preserve"> </w:t>
      </w:r>
      <w:r w:rsidRPr="007C6095">
        <w:t>Uradni</w:t>
      </w:r>
      <w:r w:rsidR="007C6095" w:rsidRPr="007C6095">
        <w:t xml:space="preserve"> </w:t>
      </w:r>
      <w:r w:rsidRPr="007C6095">
        <w:t>list</w:t>
      </w:r>
      <w:r w:rsidR="007C6095" w:rsidRPr="007C6095">
        <w:t xml:space="preserve"> </w:t>
      </w:r>
      <w:r w:rsidRPr="007C6095">
        <w:t>RS,</w:t>
      </w:r>
      <w:r w:rsidR="007C6095" w:rsidRPr="007C6095">
        <w:t xml:space="preserve"> </w:t>
      </w:r>
      <w:r w:rsidRPr="007C6095">
        <w:t>št.</w:t>
      </w:r>
      <w:hyperlink r:id="rId33" w:tgtFrame="_blank" w:tooltip="Pravilnik o vsebini, obliki in načinu priprave občinskega podrobnega prostorskega načrta" w:history="1">
        <w:r w:rsidRPr="007C6095">
          <w:t>99/07</w:t>
        </w:r>
      </w:hyperlink>
      <w:r w:rsidR="007C6095" w:rsidRPr="007C6095">
        <w:t xml:space="preserve"> </w:t>
      </w:r>
      <w:r w:rsidRPr="007C6095">
        <w:t>in</w:t>
      </w:r>
      <w:r w:rsidR="007C6095" w:rsidRPr="007C6095">
        <w:t xml:space="preserve"> </w:t>
      </w:r>
      <w:hyperlink r:id="rId34" w:tgtFrame="_blank" w:tooltip="Zakon o urejanju prostora" w:history="1">
        <w:r w:rsidRPr="007C6095">
          <w:t>61/17</w:t>
        </w:r>
      </w:hyperlink>
      <w:r w:rsidRPr="007C6095">
        <w:t>;</w:t>
      </w:r>
    </w:p>
    <w:p w14:paraId="5BEC88D1" w14:textId="62B7930A" w:rsidR="004E3D13" w:rsidRPr="007C6095" w:rsidRDefault="004E3D13" w:rsidP="007C6095">
      <w:pPr>
        <w:pStyle w:val="Odstavekseznama"/>
        <w:numPr>
          <w:ilvl w:val="0"/>
          <w:numId w:val="22"/>
        </w:numPr>
      </w:pPr>
      <w:r w:rsidRPr="007C6095">
        <w:t>Pravilnika</w:t>
      </w:r>
      <w:r w:rsidR="007C6095" w:rsidRPr="007C6095">
        <w:t xml:space="preserve"> </w:t>
      </w:r>
      <w:r w:rsidRPr="007C6095">
        <w:t>o</w:t>
      </w:r>
      <w:r w:rsidR="007C6095" w:rsidRPr="007C6095">
        <w:t xml:space="preserve"> </w:t>
      </w:r>
      <w:r w:rsidRPr="007C6095">
        <w:t>vsebini,</w:t>
      </w:r>
      <w:r w:rsidR="007C6095" w:rsidRPr="007C6095">
        <w:t xml:space="preserve"> </w:t>
      </w:r>
      <w:r w:rsidRPr="007C6095">
        <w:t>obliki</w:t>
      </w:r>
      <w:r w:rsidR="007C6095" w:rsidRPr="007C6095">
        <w:t xml:space="preserve"> </w:t>
      </w:r>
      <w:r w:rsidRPr="007C6095">
        <w:t>in</w:t>
      </w:r>
      <w:r w:rsidR="007C6095" w:rsidRPr="007C6095">
        <w:t xml:space="preserve"> </w:t>
      </w:r>
      <w:r w:rsidRPr="007C6095">
        <w:t>načinu</w:t>
      </w:r>
      <w:r w:rsidR="007C6095" w:rsidRPr="007C6095">
        <w:t xml:space="preserve"> </w:t>
      </w:r>
      <w:r w:rsidRPr="007C6095">
        <w:t>priprave</w:t>
      </w:r>
      <w:r w:rsidR="007C6095" w:rsidRPr="007C6095">
        <w:t xml:space="preserve"> </w:t>
      </w:r>
      <w:r w:rsidRPr="007C6095">
        <w:t>državnega</w:t>
      </w:r>
      <w:r w:rsidR="007C6095" w:rsidRPr="007C6095">
        <w:t xml:space="preserve"> </w:t>
      </w:r>
      <w:r w:rsidRPr="007C6095">
        <w:t>prostorskega</w:t>
      </w:r>
      <w:r w:rsidR="007C6095" w:rsidRPr="007C6095">
        <w:t xml:space="preserve"> </w:t>
      </w:r>
      <w:r w:rsidRPr="007C6095">
        <w:t>načrta,</w:t>
      </w:r>
      <w:r w:rsidR="007C6095" w:rsidRPr="007C6095">
        <w:t xml:space="preserve"> </w:t>
      </w:r>
      <w:r w:rsidRPr="007C6095">
        <w:t>Uradni</w:t>
      </w:r>
      <w:r w:rsidR="007C6095" w:rsidRPr="007C6095">
        <w:t xml:space="preserve"> </w:t>
      </w:r>
      <w:r w:rsidRPr="007C6095">
        <w:t>list</w:t>
      </w:r>
      <w:r w:rsidR="007C6095" w:rsidRPr="007C6095">
        <w:t xml:space="preserve"> </w:t>
      </w:r>
      <w:r w:rsidRPr="007C6095">
        <w:t>RS,</w:t>
      </w:r>
      <w:r w:rsidR="007C6095" w:rsidRPr="007C6095">
        <w:t xml:space="preserve"> </w:t>
      </w:r>
      <w:r w:rsidRPr="007C6095">
        <w:t>št.</w:t>
      </w:r>
      <w:r w:rsidR="007C6095" w:rsidRPr="007C6095">
        <w:t xml:space="preserve"> </w:t>
      </w:r>
      <w:hyperlink r:id="rId35" w:tgtFrame="_blank" w:tooltip="Pravilnik o vsebini, obliki in načinu priprave državnega prostorskega načrta" w:history="1">
        <w:r w:rsidRPr="007C6095">
          <w:t>106/11</w:t>
        </w:r>
      </w:hyperlink>
      <w:r w:rsidR="007C6095" w:rsidRPr="007C6095">
        <w:t xml:space="preserve"> </w:t>
      </w:r>
      <w:r w:rsidRPr="007C6095">
        <w:t>in</w:t>
      </w:r>
      <w:r w:rsidR="007C6095" w:rsidRPr="007C6095">
        <w:t xml:space="preserve"> </w:t>
      </w:r>
      <w:hyperlink r:id="rId36" w:tgtFrame="_blank" w:tooltip="Zakon o urejanju prostora" w:history="1">
        <w:r w:rsidRPr="007C6095">
          <w:t>61/17</w:t>
        </w:r>
      </w:hyperlink>
      <w:r w:rsidRPr="007C6095">
        <w:t>;</w:t>
      </w:r>
    </w:p>
    <w:p w14:paraId="7D539D59" w14:textId="77777777" w:rsidR="009D6F70" w:rsidRPr="007C6095" w:rsidRDefault="009D6F70" w:rsidP="009D6F70">
      <w:pPr>
        <w:pStyle w:val="Odstavekseznama"/>
        <w:numPr>
          <w:ilvl w:val="0"/>
          <w:numId w:val="22"/>
        </w:numPr>
      </w:pPr>
      <w:r w:rsidRPr="007C6095">
        <w:t xml:space="preserve">Pravilnik o elaboratu ekonomike, Uradni list RS, št. </w:t>
      </w:r>
      <w:hyperlink r:id="rId37" w:tgtFrame="_blank" w:tooltip="Pravilnik o elaboratu ekonomike" w:history="1">
        <w:r w:rsidRPr="007C6095">
          <w:t>45/19</w:t>
        </w:r>
      </w:hyperlink>
      <w:r w:rsidRPr="007C6095">
        <w:t>;</w:t>
      </w:r>
    </w:p>
    <w:p w14:paraId="2D56B354" w14:textId="77777777" w:rsidR="009D6F70" w:rsidRPr="007C6095" w:rsidRDefault="009D6F70" w:rsidP="009D6F70">
      <w:pPr>
        <w:pStyle w:val="Odstavekseznama"/>
        <w:numPr>
          <w:ilvl w:val="0"/>
          <w:numId w:val="22"/>
        </w:numPr>
      </w:pPr>
      <w:r w:rsidRPr="007C6095">
        <w:t xml:space="preserve">Pravilnik o presoji sprejemljivosti vplivov izvedbe planov in posegov v naravo in varovana območja (Uradni list RS, št. </w:t>
      </w:r>
      <w:hyperlink r:id="rId38" w:tgtFrame="_blank" w:tooltip="Pravilnik o presoji sprejemljivosti vplivov izvedbe planov in posegov v naravo na varovana območja" w:history="1">
        <w:r w:rsidRPr="007C6095">
          <w:t>130/04</w:t>
        </w:r>
      </w:hyperlink>
      <w:r w:rsidRPr="007C6095">
        <w:t xml:space="preserve">, </w:t>
      </w:r>
      <w:hyperlink r:id="rId39" w:tgtFrame="_blank" w:tooltip="Pravilnik o spremembah in dopolnitvah Pravilnika o presoji sprejemljivosti vplivov izvedbe planov in posegov v naravo na varovana območja" w:history="1">
        <w:r w:rsidRPr="007C6095">
          <w:t>53/06</w:t>
        </w:r>
      </w:hyperlink>
      <w:r w:rsidRPr="007C6095">
        <w:t xml:space="preserve">, </w:t>
      </w:r>
      <w:hyperlink r:id="rId40" w:tgtFrame="_blank" w:tooltip="Pravilnik o spremembah in dopolnitvah Pravilnika o presoji sprejemljivosti vplivov izvedbe planov in posegov v naravo na varovana območja" w:history="1">
        <w:r w:rsidRPr="007C6095">
          <w:t>38/10</w:t>
        </w:r>
      </w:hyperlink>
      <w:r w:rsidRPr="007C6095">
        <w:t xml:space="preserve"> in </w:t>
      </w:r>
      <w:hyperlink r:id="rId41" w:tgtFrame="_blank" w:tooltip="Pravilnik o spremembah Pravilnika o presoji sprejemljivosti vplivov izvedbe planov in posegov v naravo na varovana območja" w:history="1">
        <w:r w:rsidRPr="007C6095">
          <w:t>3/11</w:t>
        </w:r>
      </w:hyperlink>
      <w:r>
        <w:t>;</w:t>
      </w:r>
    </w:p>
    <w:p w14:paraId="1C49AC6B" w14:textId="2E16EE7F" w:rsidR="003F370A" w:rsidRPr="007C6095" w:rsidRDefault="003F370A" w:rsidP="007C6095">
      <w:pPr>
        <w:pStyle w:val="Odstavekseznama"/>
        <w:numPr>
          <w:ilvl w:val="0"/>
          <w:numId w:val="22"/>
        </w:numPr>
      </w:pPr>
      <w:r w:rsidRPr="007C6095">
        <w:t>Uredba</w:t>
      </w:r>
      <w:r w:rsidR="007C6095" w:rsidRPr="007C6095">
        <w:t xml:space="preserve"> </w:t>
      </w:r>
      <w:r w:rsidRPr="007C6095">
        <w:t>o</w:t>
      </w:r>
      <w:r w:rsidR="007C6095" w:rsidRPr="007C6095">
        <w:t xml:space="preserve"> </w:t>
      </w:r>
      <w:proofErr w:type="spellStart"/>
      <w:r w:rsidRPr="007C6095">
        <w:t>okoljskem</w:t>
      </w:r>
      <w:proofErr w:type="spellEnd"/>
      <w:r w:rsidR="007C6095" w:rsidRPr="007C6095">
        <w:t xml:space="preserve"> </w:t>
      </w:r>
      <w:r w:rsidRPr="007C6095">
        <w:t>poročilu</w:t>
      </w:r>
      <w:r w:rsidR="007C6095" w:rsidRPr="007C6095">
        <w:t xml:space="preserve"> </w:t>
      </w:r>
      <w:r w:rsidRPr="007C6095">
        <w:t>in</w:t>
      </w:r>
      <w:r w:rsidR="007C6095" w:rsidRPr="007C6095">
        <w:t xml:space="preserve"> </w:t>
      </w:r>
      <w:r w:rsidRPr="007C6095">
        <w:t>podrobnejšem</w:t>
      </w:r>
      <w:r w:rsidR="007C6095" w:rsidRPr="007C6095">
        <w:t xml:space="preserve"> </w:t>
      </w:r>
      <w:r w:rsidRPr="007C6095">
        <w:t>postopku</w:t>
      </w:r>
      <w:r w:rsidR="007C6095" w:rsidRPr="007C6095">
        <w:t xml:space="preserve"> </w:t>
      </w:r>
      <w:r w:rsidRPr="007C6095">
        <w:t>celovite</w:t>
      </w:r>
      <w:r w:rsidR="007C6095" w:rsidRPr="007C6095">
        <w:t xml:space="preserve"> </w:t>
      </w:r>
      <w:r w:rsidRPr="007C6095">
        <w:t>presoje</w:t>
      </w:r>
      <w:r w:rsidR="007C6095" w:rsidRPr="007C6095">
        <w:t xml:space="preserve"> </w:t>
      </w:r>
      <w:r w:rsidRPr="007C6095">
        <w:t>vplivov</w:t>
      </w:r>
      <w:r w:rsidR="007C6095" w:rsidRPr="007C6095">
        <w:t xml:space="preserve"> </w:t>
      </w:r>
      <w:r w:rsidRPr="007C6095">
        <w:t>izvedbe</w:t>
      </w:r>
      <w:r w:rsidR="007C6095" w:rsidRPr="007C6095">
        <w:t xml:space="preserve"> </w:t>
      </w:r>
      <w:r w:rsidRPr="007C6095">
        <w:t>planov</w:t>
      </w:r>
      <w:r w:rsidR="007C6095" w:rsidRPr="007C6095">
        <w:t xml:space="preserve"> </w:t>
      </w:r>
      <w:r w:rsidRPr="007C6095">
        <w:t>na</w:t>
      </w:r>
      <w:r w:rsidR="007C6095" w:rsidRPr="007C6095">
        <w:t xml:space="preserve"> </w:t>
      </w:r>
      <w:r w:rsidRPr="007C6095">
        <w:t>okolje,</w:t>
      </w:r>
      <w:r w:rsidR="007C6095" w:rsidRPr="007C6095">
        <w:t xml:space="preserve"> </w:t>
      </w:r>
      <w:r w:rsidRPr="007C6095">
        <w:t>Ur.l.RS</w:t>
      </w:r>
      <w:r w:rsidR="007C6095" w:rsidRPr="007C6095">
        <w:t xml:space="preserve"> </w:t>
      </w:r>
      <w:r w:rsidRPr="007C6095">
        <w:t>73/05;</w:t>
      </w:r>
    </w:p>
    <w:p w14:paraId="29F2DE89" w14:textId="53D83D2B" w:rsidR="009D6F70" w:rsidRPr="007C6095" w:rsidRDefault="009D6F70" w:rsidP="009D6F70">
      <w:pPr>
        <w:pStyle w:val="Odstavekseznama"/>
        <w:numPr>
          <w:ilvl w:val="0"/>
          <w:numId w:val="22"/>
        </w:numPr>
      </w:pPr>
      <w:r w:rsidRPr="007C6095">
        <w:t xml:space="preserve">Uredba o posebnih varstvenih območjih ( območjih Natura 2000), Uradni list RS, št. </w:t>
      </w:r>
      <w:hyperlink r:id="rId42" w:tgtFrame="_blank" w:tooltip="Uredba o posebnih varstvenih območjih (območjih Natura 2000)" w:history="1">
        <w:r w:rsidRPr="007C6095">
          <w:t>49/04</w:t>
        </w:r>
      </w:hyperlink>
      <w:r w:rsidRPr="007C6095">
        <w:t xml:space="preserve">, </w:t>
      </w:r>
      <w:hyperlink r:id="rId43" w:tgtFrame="_blank" w:tooltip="Uredba o spremembah in dopolnitvah Uredbe o posebnih varstvenih območjih (območjih Natura 2000)" w:history="1">
        <w:r w:rsidRPr="007C6095">
          <w:t>110/04</w:t>
        </w:r>
      </w:hyperlink>
      <w:r w:rsidRPr="007C6095">
        <w:t xml:space="preserve">, </w:t>
      </w:r>
      <w:hyperlink r:id="rId44" w:tgtFrame="_blank" w:tooltip="Uredba o spremembah in dopolnitvah Uredbe o posebnih varstvenih območjih (območjih Natura 2000)" w:history="1">
        <w:r w:rsidRPr="007C6095">
          <w:t>59/07</w:t>
        </w:r>
      </w:hyperlink>
      <w:r w:rsidRPr="007C6095">
        <w:t xml:space="preserve">, </w:t>
      </w:r>
      <w:hyperlink r:id="rId45" w:tgtFrame="_blank" w:tooltip="Uredba o dopolnitvah Uredbe o posebnih varstvenih območjih (območjih Natura 2000)" w:history="1">
        <w:r w:rsidRPr="007C6095">
          <w:t>43/08</w:t>
        </w:r>
      </w:hyperlink>
      <w:r w:rsidRPr="007C6095">
        <w:t xml:space="preserve">, </w:t>
      </w:r>
      <w:hyperlink r:id="rId46" w:tgtFrame="_blank" w:tooltip="Uredba o spremembah in dopolnitvi Uredbe o posebnih varstvenih območjih (območjih Natura 2000)" w:history="1">
        <w:r w:rsidRPr="007C6095">
          <w:t>8/12</w:t>
        </w:r>
      </w:hyperlink>
      <w:r w:rsidRPr="007C6095">
        <w:t xml:space="preserve">, </w:t>
      </w:r>
      <w:hyperlink r:id="rId47" w:tgtFrame="_blank" w:tooltip="Uredba o spremembah in dopolnitvah Uredbe o posebnih varstvenih območjih (območjih Natura 2000)" w:history="1">
        <w:r w:rsidRPr="007C6095">
          <w:t>33/13</w:t>
        </w:r>
      </w:hyperlink>
      <w:r w:rsidRPr="007C6095">
        <w:t xml:space="preserve">, </w:t>
      </w:r>
      <w:hyperlink r:id="rId48" w:tgtFrame="_blank" w:tooltip="Popravek Uredbe o spremembah in dopolnitvah Uredbe o posebnih varstvenih območjih (območjih Natura 2000)" w:history="1">
        <w:r w:rsidRPr="007C6095">
          <w:t xml:space="preserve">35/13 – </w:t>
        </w:r>
        <w:proofErr w:type="spellStart"/>
        <w:r w:rsidRPr="007C6095">
          <w:t>popr</w:t>
        </w:r>
        <w:proofErr w:type="spellEnd"/>
        <w:r w:rsidRPr="007C6095">
          <w:t>.</w:t>
        </w:r>
      </w:hyperlink>
      <w:r w:rsidRPr="007C6095">
        <w:t xml:space="preserve">, </w:t>
      </w:r>
      <w:hyperlink r:id="rId49" w:tgtFrame="_blank" w:tooltip="Odločba o razveljavitvi Uredbe o dopolnitvah Uredbe o posebnih varstvenih območjih (območjih Natura 2000) v delu, ki določa obveznost izvedbe presoje sprejemljivosti planov, programov, načrtov, prostorskih ali drugih aktov oziroma presoje sprejemljivosti poseg" w:history="1">
        <w:r w:rsidRPr="007C6095">
          <w:t>39/13</w:t>
        </w:r>
      </w:hyperlink>
      <w:r w:rsidRPr="007C6095">
        <w:t xml:space="preserve"> – </w:t>
      </w:r>
      <w:proofErr w:type="spellStart"/>
      <w:r w:rsidRPr="007C6095">
        <w:t>odl</w:t>
      </w:r>
      <w:proofErr w:type="spellEnd"/>
      <w:r w:rsidRPr="007C6095">
        <w:t xml:space="preserve">. US, </w:t>
      </w:r>
      <w:hyperlink r:id="rId50" w:tgtFrame="_blank" w:tooltip="Uredba o spremembah in dopolnitvah Uredbe o posebnih varstvenih območjih (območjih Natura 2000)" w:history="1">
        <w:r w:rsidRPr="007C6095">
          <w:t>3/14</w:t>
        </w:r>
      </w:hyperlink>
      <w:r w:rsidRPr="007C6095">
        <w:t xml:space="preserve">, </w:t>
      </w:r>
      <w:hyperlink r:id="rId51" w:tgtFrame="_blank" w:tooltip="Uredba o spremembah Uredbe o posebnih varstvenih območjih (območjih Natura 2000)" w:history="1">
        <w:r w:rsidRPr="007C6095">
          <w:t>21/16</w:t>
        </w:r>
      </w:hyperlink>
      <w:r w:rsidRPr="007C6095">
        <w:t xml:space="preserve"> in </w:t>
      </w:r>
      <w:hyperlink r:id="rId52" w:tgtFrame="_blank" w:tooltip="Uredba o spremembi Uredbe o posebnih varstvenih območjih (območjih Natura 2000)" w:history="1">
        <w:r w:rsidRPr="007C6095">
          <w:t>47/18</w:t>
        </w:r>
      </w:hyperlink>
      <w:r>
        <w:t>.</w:t>
      </w:r>
    </w:p>
    <w:p w14:paraId="54A1ADAD" w14:textId="767934F5" w:rsidR="005E452E" w:rsidRPr="005B241B" w:rsidRDefault="005E452E" w:rsidP="005E452E">
      <w:pPr>
        <w:rPr>
          <w:rFonts w:cstheme="minorHAnsi"/>
        </w:rPr>
      </w:pP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obsegu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del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izvajalca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izdelava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gradiv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OEIO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postopku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skupnega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pomena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sicer:</w:t>
      </w:r>
    </w:p>
    <w:p w14:paraId="5990A934" w14:textId="3445827D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lastRenderedPageBreak/>
        <w:t>idejnih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rešitev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vsako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lokacijo,</w:t>
      </w:r>
      <w:r w:rsidR="007C6095">
        <w:rPr>
          <w:rFonts w:cstheme="minorHAnsi"/>
        </w:rPr>
        <w:t xml:space="preserve"> </w:t>
      </w:r>
    </w:p>
    <w:p w14:paraId="1DB80430" w14:textId="1BF4D9CE" w:rsidR="007B06D0" w:rsidRPr="005B241B" w:rsidRDefault="007B06D0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PUSP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študije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variant,</w:t>
      </w:r>
    </w:p>
    <w:p w14:paraId="3785662D" w14:textId="0F76C076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proofErr w:type="spellStart"/>
      <w:r w:rsidRPr="005B241B">
        <w:rPr>
          <w:rFonts w:cstheme="minorHAnsi"/>
        </w:rPr>
        <w:t>okoljskega</w:t>
      </w:r>
      <w:proofErr w:type="spellEnd"/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poročila</w:t>
      </w:r>
      <w:r w:rsidR="007B06D0" w:rsidRPr="005B241B">
        <w:rPr>
          <w:rFonts w:cstheme="minorHAnsi"/>
        </w:rPr>
        <w:t>.</w:t>
      </w:r>
    </w:p>
    <w:p w14:paraId="13ADA3CB" w14:textId="77777777" w:rsidR="00CB11D2" w:rsidRPr="000F13A0" w:rsidRDefault="00CB11D2" w:rsidP="00BF34F5">
      <w:pPr>
        <w:rPr>
          <w:rFonts w:cstheme="minorHAnsi"/>
          <w:b/>
          <w:bCs/>
        </w:rPr>
      </w:pPr>
    </w:p>
    <w:p w14:paraId="07715540" w14:textId="0AF9759F" w:rsidR="0013036C" w:rsidRPr="00EF1EC7" w:rsidRDefault="0013036C" w:rsidP="00AE5828">
      <w:pPr>
        <w:pStyle w:val="Naslov2"/>
      </w:pPr>
      <w:bookmarkStart w:id="1" w:name="_Ref64281030"/>
      <w:r w:rsidRPr="00EF1EC7">
        <w:t>Idejn</w:t>
      </w:r>
      <w:r w:rsidR="00BF34F5" w:rsidRPr="00EF1EC7">
        <w:t>e</w:t>
      </w:r>
      <w:r w:rsidR="007C6095">
        <w:t xml:space="preserve"> </w:t>
      </w:r>
      <w:r w:rsidRPr="00EF1EC7">
        <w:t>rešitv</w:t>
      </w:r>
      <w:r w:rsidR="00BF34F5" w:rsidRPr="00EF1EC7">
        <w:t>e</w:t>
      </w:r>
      <w:bookmarkEnd w:id="1"/>
    </w:p>
    <w:p w14:paraId="21E03C10" w14:textId="00605CA2" w:rsidR="006F4DBB" w:rsidRDefault="006F4DBB" w:rsidP="0025659B">
      <w:pPr>
        <w:rPr>
          <w:rFonts w:cstheme="minorHAnsi"/>
        </w:rPr>
      </w:pPr>
      <w:r>
        <w:rPr>
          <w:rFonts w:cstheme="minorHAnsi"/>
        </w:rPr>
        <w:t>Idejne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rešitve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se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izdela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skladu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Pravilnikom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vsebini,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obliki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načinu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priprave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državnega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prostorskega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načrta,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Ur.l.RS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106/11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61/17.</w:t>
      </w:r>
    </w:p>
    <w:p w14:paraId="326CF40D" w14:textId="164865FA" w:rsidR="005E452E" w:rsidRPr="005B241B" w:rsidRDefault="005E452E" w:rsidP="0025659B">
      <w:pPr>
        <w:rPr>
          <w:rFonts w:cstheme="minorHAnsi"/>
        </w:rPr>
      </w:pPr>
      <w:r w:rsidRPr="005B241B">
        <w:rPr>
          <w:rFonts w:cstheme="minorHAnsi"/>
        </w:rPr>
        <w:t>Izdela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idejna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rešitev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OEIO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lokacijah:</w:t>
      </w:r>
    </w:p>
    <w:p w14:paraId="18DB6015" w14:textId="4EBA8FD5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ob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Zaloški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cesti,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EUP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MO-179,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204: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Razvojne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površine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enoti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TE-TOL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Moste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</w:p>
    <w:p w14:paraId="3301B270" w14:textId="7D8C9B1F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ob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Letališki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cesti,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EUP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JA-226,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271: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TOSG</w:t>
      </w:r>
    </w:p>
    <w:p w14:paraId="63273DFD" w14:textId="2DAF2F71" w:rsidR="001645A7" w:rsidRPr="001645A7" w:rsidRDefault="001645A7" w:rsidP="001645A7">
      <w:pPr>
        <w:rPr>
          <w:rFonts w:cstheme="minorHAnsi"/>
        </w:rPr>
      </w:pPr>
      <w:r w:rsidRPr="00790AA0">
        <w:rPr>
          <w:rFonts w:cstheme="minorHAnsi"/>
          <w:b/>
          <w:u w:val="single"/>
        </w:rPr>
        <w:t>Poudarki</w:t>
      </w:r>
      <w:r w:rsidR="009D6F70">
        <w:rPr>
          <w:rFonts w:cstheme="minorHAnsi"/>
          <w:b/>
          <w:u w:val="single"/>
        </w:rPr>
        <w:t xml:space="preserve"> </w:t>
      </w:r>
      <w:r w:rsidR="00F707BB">
        <w:rPr>
          <w:rFonts w:cstheme="minorHAnsi"/>
          <w:b/>
          <w:u w:val="single"/>
        </w:rPr>
        <w:t>na</w:t>
      </w:r>
      <w:r w:rsidR="007C6095">
        <w:rPr>
          <w:rFonts w:cstheme="minorHAnsi"/>
          <w:b/>
          <w:u w:val="single"/>
        </w:rPr>
        <w:t xml:space="preserve"> </w:t>
      </w:r>
      <w:r w:rsidR="00F707BB">
        <w:rPr>
          <w:rFonts w:cstheme="minorHAnsi"/>
          <w:b/>
          <w:u w:val="single"/>
        </w:rPr>
        <w:t>lokaciji</w:t>
      </w:r>
      <w:r w:rsidR="007C6095">
        <w:rPr>
          <w:rFonts w:cstheme="minorHAnsi"/>
          <w:b/>
          <w:u w:val="single"/>
        </w:rPr>
        <w:t xml:space="preserve"> </w:t>
      </w:r>
      <w:r w:rsidR="00F707BB">
        <w:rPr>
          <w:rFonts w:cstheme="minorHAnsi"/>
          <w:b/>
          <w:u w:val="single"/>
        </w:rPr>
        <w:t>Zaloška</w:t>
      </w:r>
      <w:r w:rsidR="007C6095">
        <w:rPr>
          <w:rFonts w:cstheme="minorHAnsi"/>
          <w:b/>
          <w:u w:val="single"/>
        </w:rPr>
        <w:t xml:space="preserve"> </w:t>
      </w:r>
      <w:r w:rsidR="00F707BB">
        <w:rPr>
          <w:rFonts w:cstheme="minorHAnsi"/>
          <w:b/>
          <w:u w:val="single"/>
        </w:rPr>
        <w:t>cesta</w:t>
      </w:r>
      <w:r w:rsidR="007C6095">
        <w:rPr>
          <w:rFonts w:cstheme="minorHAnsi"/>
          <w:b/>
          <w:u w:val="single"/>
        </w:rPr>
        <w:t xml:space="preserve"> </w:t>
      </w:r>
      <w:r w:rsidR="00F707BB">
        <w:rPr>
          <w:rFonts w:cstheme="minorHAnsi"/>
          <w:b/>
          <w:u w:val="single"/>
        </w:rPr>
        <w:t>(ob</w:t>
      </w:r>
      <w:r w:rsidR="007C6095">
        <w:rPr>
          <w:rFonts w:cstheme="minorHAnsi"/>
          <w:b/>
          <w:u w:val="single"/>
        </w:rPr>
        <w:t xml:space="preserve"> </w:t>
      </w:r>
      <w:r w:rsidR="00F707BB">
        <w:rPr>
          <w:rFonts w:cstheme="minorHAnsi"/>
          <w:b/>
          <w:u w:val="single"/>
        </w:rPr>
        <w:t>enoti</w:t>
      </w:r>
      <w:r w:rsidR="007C6095">
        <w:rPr>
          <w:rFonts w:cstheme="minorHAnsi"/>
          <w:b/>
          <w:u w:val="single"/>
        </w:rPr>
        <w:t xml:space="preserve"> </w:t>
      </w:r>
      <w:r w:rsidR="00F707BB">
        <w:rPr>
          <w:rFonts w:cstheme="minorHAnsi"/>
          <w:b/>
          <w:u w:val="single"/>
        </w:rPr>
        <w:t>TE-TOL)</w:t>
      </w:r>
      <w:r w:rsidRPr="00790AA0">
        <w:rPr>
          <w:rFonts w:cstheme="minorHAnsi"/>
          <w:b/>
          <w:u w:val="single"/>
        </w:rPr>
        <w:t>: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Prestavitve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cevovodov,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prestavitve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kablovodov,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prestavitev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telekomunikacijskih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vodov,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zaščita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obstoječih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vročevodov,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priključitev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sistem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daljinskega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ogrevanja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in/ali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industrijsko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paro,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priključitev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zemeljski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plin,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odvod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električne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energije,</w:t>
      </w:r>
      <w:r w:rsidR="007C6095">
        <w:rPr>
          <w:rFonts w:cstheme="minorHAnsi"/>
        </w:rPr>
        <w:t xml:space="preserve"> </w:t>
      </w:r>
      <w:proofErr w:type="spellStart"/>
      <w:r w:rsidRPr="001645A7">
        <w:rPr>
          <w:rFonts w:cstheme="minorHAnsi"/>
        </w:rPr>
        <w:t>geotehnični</w:t>
      </w:r>
      <w:proofErr w:type="spellEnd"/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pogoji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temeljenje,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projektni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potresni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parametri,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priprava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platoja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potrebnimi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rušitvami,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seznam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novih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objektov,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tehnični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opisi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grafične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podloge</w:t>
      </w:r>
    </w:p>
    <w:p w14:paraId="738201CD" w14:textId="2FEB8DB8" w:rsidR="001645A7" w:rsidRPr="001645A7" w:rsidRDefault="001645A7" w:rsidP="001645A7">
      <w:pPr>
        <w:rPr>
          <w:rFonts w:cstheme="minorHAnsi"/>
        </w:rPr>
      </w:pPr>
      <w:r w:rsidRPr="00790AA0">
        <w:rPr>
          <w:rFonts w:cstheme="minorHAnsi"/>
          <w:b/>
          <w:u w:val="single"/>
        </w:rPr>
        <w:t>Poudarki</w:t>
      </w:r>
      <w:r w:rsidR="007C6095">
        <w:rPr>
          <w:rFonts w:cstheme="minorHAnsi"/>
          <w:b/>
          <w:u w:val="single"/>
        </w:rPr>
        <w:t xml:space="preserve"> </w:t>
      </w:r>
      <w:r w:rsidRPr="00790AA0">
        <w:rPr>
          <w:rFonts w:cstheme="minorHAnsi"/>
          <w:b/>
          <w:u w:val="single"/>
        </w:rPr>
        <w:t>na</w:t>
      </w:r>
      <w:r w:rsidR="007C6095">
        <w:rPr>
          <w:rFonts w:cstheme="minorHAnsi"/>
          <w:b/>
          <w:u w:val="single"/>
        </w:rPr>
        <w:t xml:space="preserve"> </w:t>
      </w:r>
      <w:r w:rsidRPr="00790AA0">
        <w:rPr>
          <w:rFonts w:cstheme="minorHAnsi"/>
          <w:b/>
          <w:u w:val="single"/>
        </w:rPr>
        <w:t>lokaciji</w:t>
      </w:r>
      <w:r w:rsidR="007C6095">
        <w:rPr>
          <w:rFonts w:cstheme="minorHAnsi"/>
          <w:b/>
          <w:u w:val="single"/>
        </w:rPr>
        <w:t xml:space="preserve"> </w:t>
      </w:r>
      <w:r w:rsidRPr="00790AA0">
        <w:rPr>
          <w:rFonts w:cstheme="minorHAnsi"/>
          <w:b/>
          <w:u w:val="single"/>
        </w:rPr>
        <w:t>Letališka</w:t>
      </w:r>
      <w:r w:rsidR="007C6095">
        <w:rPr>
          <w:rFonts w:cstheme="minorHAnsi"/>
          <w:b/>
          <w:u w:val="single"/>
        </w:rPr>
        <w:t xml:space="preserve"> </w:t>
      </w:r>
      <w:r w:rsidR="00F707BB">
        <w:rPr>
          <w:rFonts w:cstheme="minorHAnsi"/>
          <w:b/>
          <w:u w:val="single"/>
        </w:rPr>
        <w:t>cesta</w:t>
      </w:r>
      <w:r w:rsidRPr="00790AA0">
        <w:rPr>
          <w:rFonts w:cstheme="minorHAnsi"/>
          <w:b/>
          <w:u w:val="single"/>
        </w:rPr>
        <w:t>: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Vodenje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vročevoda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in/ali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parovoda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do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TE-TOL,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priključitev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zemeljski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plin,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odvod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električne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energije,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priključitev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sistem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daljinskega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ogrevanja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in/ali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industrijsko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paro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Energetiki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Ljubljana,</w:t>
      </w:r>
      <w:r w:rsidR="007C6095">
        <w:rPr>
          <w:rFonts w:cstheme="minorHAnsi"/>
        </w:rPr>
        <w:t xml:space="preserve"> </w:t>
      </w:r>
      <w:proofErr w:type="spellStart"/>
      <w:r w:rsidRPr="001645A7">
        <w:rPr>
          <w:rFonts w:cstheme="minorHAnsi"/>
        </w:rPr>
        <w:t>geotehnični</w:t>
      </w:r>
      <w:proofErr w:type="spellEnd"/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pogoji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temeljenje,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projektni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potresni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parametri,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priprava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platoja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potrebnimi</w:t>
      </w:r>
      <w:r w:rsidR="007C6095">
        <w:rPr>
          <w:rFonts w:cstheme="minorHAnsi"/>
        </w:rPr>
        <w:t xml:space="preserve"> </w:t>
      </w:r>
      <w:r w:rsidRPr="001645A7">
        <w:rPr>
          <w:rFonts w:cstheme="minorHAnsi"/>
        </w:rPr>
        <w:t>rušitvami.</w:t>
      </w:r>
    </w:p>
    <w:p w14:paraId="5D8C0F14" w14:textId="57DC9958" w:rsidR="000E1B83" w:rsidRPr="000F13A0" w:rsidRDefault="000E1B83" w:rsidP="00BF34F5">
      <w:pPr>
        <w:rPr>
          <w:rFonts w:cstheme="minorHAnsi"/>
        </w:rPr>
      </w:pPr>
      <w:r w:rsidRPr="000F13A0">
        <w:rPr>
          <w:rFonts w:cstheme="minorHAnsi"/>
        </w:rPr>
        <w:t>Idejna</w:t>
      </w:r>
      <w:r w:rsidR="007C6095">
        <w:rPr>
          <w:rFonts w:cstheme="minorHAnsi"/>
        </w:rPr>
        <w:t xml:space="preserve"> </w:t>
      </w:r>
      <w:r w:rsidRPr="000F13A0">
        <w:rPr>
          <w:rFonts w:cstheme="minorHAnsi"/>
        </w:rPr>
        <w:t>rešitev</w:t>
      </w:r>
      <w:r w:rsidR="007C6095">
        <w:rPr>
          <w:rFonts w:cstheme="minorHAnsi"/>
        </w:rPr>
        <w:t xml:space="preserve"> </w:t>
      </w:r>
      <w:r w:rsidRPr="000F13A0">
        <w:rPr>
          <w:rFonts w:cstheme="minorHAnsi"/>
        </w:rPr>
        <w:t>vključuje:</w:t>
      </w:r>
    </w:p>
    <w:p w14:paraId="612B6AF9" w14:textId="56D078A1" w:rsidR="000E1B83" w:rsidRPr="00EF1EC7" w:rsidRDefault="000E1B83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EF1EC7">
        <w:rPr>
          <w:rFonts w:cstheme="minorHAnsi"/>
        </w:rPr>
        <w:t>Prikaz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vhodni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podatkov</w:t>
      </w:r>
    </w:p>
    <w:p w14:paraId="59B3C432" w14:textId="627B2D33" w:rsidR="00536368" w:rsidRPr="000D6316" w:rsidRDefault="00536368" w:rsidP="0025659B">
      <w:pPr>
        <w:pStyle w:val="Odstavekseznama"/>
        <w:ind w:left="360"/>
        <w:rPr>
          <w:rFonts w:cstheme="minorHAnsi"/>
        </w:rPr>
      </w:pPr>
      <w:r w:rsidRPr="00EF1EC7">
        <w:rPr>
          <w:rFonts w:cstheme="minorHAnsi"/>
        </w:rPr>
        <w:t>Prikaz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analize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sestave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gorljivih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frakcij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odpadkov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vstopu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OEIO,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velikost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vhodnega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začasnega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skladišča,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oskrba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lokacije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potrebnimi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mediji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(surova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voda,</w:t>
      </w:r>
      <w:r w:rsidR="007C6095">
        <w:rPr>
          <w:rFonts w:cstheme="minorHAnsi"/>
        </w:rPr>
        <w:t xml:space="preserve"> </w:t>
      </w:r>
      <w:proofErr w:type="spellStart"/>
      <w:r w:rsidRPr="00EF1EC7">
        <w:rPr>
          <w:rFonts w:cstheme="minorHAnsi"/>
        </w:rPr>
        <w:t>dekarbonatizirana</w:t>
      </w:r>
      <w:proofErr w:type="spellEnd"/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voda,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demineralizirana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voda,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hladilna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voda,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surovine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čiščenje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dimnih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plinov,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surovine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obdelavo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odpadne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vode,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seizmične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zahteve,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geomehanika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tal,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povezav</w:t>
      </w:r>
      <w:r w:rsidRPr="000D6316">
        <w:rPr>
          <w:rFonts w:cstheme="minorHAnsi"/>
        </w:rPr>
        <w:t>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obstoječe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sisteme</w:t>
      </w:r>
      <w:r w:rsidR="009D6F70">
        <w:rPr>
          <w:rFonts w:cstheme="minorHAnsi"/>
        </w:rPr>
        <w:t xml:space="preserve"> </w:t>
      </w:r>
      <w:r w:rsidRPr="000D6316">
        <w:rPr>
          <w:rFonts w:cstheme="minorHAnsi"/>
        </w:rPr>
        <w:t>oz.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infrastrukturo</w:t>
      </w:r>
    </w:p>
    <w:p w14:paraId="607AA806" w14:textId="56F450A2" w:rsidR="00536368" w:rsidRPr="000D6316" w:rsidRDefault="00536368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0D6316">
        <w:rPr>
          <w:rFonts w:cstheme="minorHAnsi"/>
        </w:rPr>
        <w:t>Predstavitev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že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izdelane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dokumentacije</w:t>
      </w:r>
    </w:p>
    <w:p w14:paraId="5C8CE3AA" w14:textId="7B037615" w:rsidR="00536368" w:rsidRPr="000D6316" w:rsidRDefault="00536368" w:rsidP="0025659B">
      <w:pPr>
        <w:pStyle w:val="Odstavekseznama"/>
        <w:ind w:left="360"/>
        <w:rPr>
          <w:rFonts w:cstheme="minorHAnsi"/>
        </w:rPr>
      </w:pPr>
      <w:r w:rsidRPr="000D6316">
        <w:rPr>
          <w:rFonts w:cstheme="minorHAnsi"/>
        </w:rPr>
        <w:t>DIIP,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Št</w:t>
      </w:r>
      <w:r w:rsidRPr="000D6316">
        <w:rPr>
          <w:rFonts w:cstheme="minorHAnsi"/>
        </w:rPr>
        <w:t>udija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možnih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lokacij,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PIZ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2009,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PIZ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2018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(leta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2009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bila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narejena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študija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lokacij,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ki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pokazala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dve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najboljši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lokaciji)</w:t>
      </w:r>
      <w:r w:rsidR="007C6095">
        <w:rPr>
          <w:rFonts w:cstheme="minorHAnsi"/>
        </w:rPr>
        <w:t xml:space="preserve"> </w:t>
      </w:r>
    </w:p>
    <w:p w14:paraId="2406E9C5" w14:textId="3C62E742" w:rsidR="000E1B83" w:rsidRPr="000D6316" w:rsidRDefault="000E1B83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0D6316">
        <w:rPr>
          <w:rFonts w:cstheme="minorHAnsi"/>
        </w:rPr>
        <w:t>Predstavitev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možnih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tehnoloških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rešitev</w:t>
      </w:r>
    </w:p>
    <w:p w14:paraId="3842EB75" w14:textId="1BD087E2" w:rsidR="00536368" w:rsidRPr="000D6316" w:rsidRDefault="00757B2E" w:rsidP="0025659B">
      <w:pPr>
        <w:pStyle w:val="Odstavekseznama"/>
        <w:ind w:left="360"/>
        <w:rPr>
          <w:rFonts w:cstheme="minorHAnsi"/>
        </w:rPr>
      </w:pPr>
      <w:r w:rsidRPr="000D6316">
        <w:rPr>
          <w:rFonts w:cstheme="minorHAnsi"/>
        </w:rPr>
        <w:t>Priprava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goriva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(odpadkov)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303C2D">
        <w:rPr>
          <w:rFonts w:cstheme="minorHAnsi"/>
        </w:rPr>
        <w:t>energijsko</w:t>
      </w:r>
      <w:r w:rsidR="007C6095">
        <w:rPr>
          <w:rFonts w:cstheme="minorHAnsi"/>
        </w:rPr>
        <w:t xml:space="preserve"> </w:t>
      </w:r>
      <w:r w:rsidR="00303C2D">
        <w:rPr>
          <w:rFonts w:cstheme="minorHAnsi"/>
        </w:rPr>
        <w:t>izrabo</w:t>
      </w:r>
      <w:r w:rsidRPr="000D6316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tehnologija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zgorevanja,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tehnologija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toplotne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izmenjave,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čiščenje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dimnih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plinov,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čiščenja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odpadnih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vod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ravnanja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trdnimi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ostanki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po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sežigu,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osnovni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tehnološki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koncept</w:t>
      </w:r>
    </w:p>
    <w:p w14:paraId="7A4FA684" w14:textId="686026C8" w:rsidR="000E1B83" w:rsidRPr="000D6316" w:rsidRDefault="000E1B83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0D6316">
        <w:rPr>
          <w:rFonts w:cstheme="minorHAnsi"/>
        </w:rPr>
        <w:t>Strojno-tehnološki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del</w:t>
      </w:r>
    </w:p>
    <w:p w14:paraId="5CB40CF0" w14:textId="357BE6F2" w:rsidR="00757B2E" w:rsidRPr="000D6316" w:rsidRDefault="00301A06" w:rsidP="0025659B">
      <w:pPr>
        <w:pStyle w:val="Odstavekseznama"/>
        <w:ind w:left="360"/>
        <w:rPr>
          <w:rFonts w:cstheme="minorHAnsi"/>
        </w:rPr>
      </w:pPr>
      <w:r>
        <w:rPr>
          <w:rFonts w:cstheme="minorHAnsi"/>
        </w:rPr>
        <w:t>Sistem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sprejema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začasnega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skladiščenja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odpadkov,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sistema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bio</w:t>
      </w:r>
      <w:proofErr w:type="spellEnd"/>
      <w:r>
        <w:rPr>
          <w:rFonts w:cstheme="minorHAnsi"/>
        </w:rPr>
        <w:t>)filtracije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zraka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iz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skladiščnih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prostorov,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sistem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transporta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(doziranja)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odpadkov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kurišče,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sistem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zgorevanja,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757B2E" w:rsidRPr="000D6316">
        <w:rPr>
          <w:rFonts w:cstheme="minorHAnsi"/>
        </w:rPr>
        <w:t>arni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kotel,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sistem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toplotne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izmenjave,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sistem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pare,</w:t>
      </w:r>
      <w:r w:rsidR="007C609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turbo</w:t>
      </w:r>
      <w:proofErr w:type="spellEnd"/>
      <w:r>
        <w:rPr>
          <w:rFonts w:cstheme="minorHAnsi"/>
        </w:rPr>
        <w:t>-generator,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sistem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čiščenja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dimnih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plinov,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sistemi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čiščenja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lastRenderedPageBreak/>
        <w:t>odpadnih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tehnoloških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vod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ravnanja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odpadnimi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mulji,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sistemi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skladiščenja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manipuliranja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kemikalijami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adsorbenti,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oskrba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gorivom,</w:t>
      </w:r>
      <w:r w:rsidR="007C6095">
        <w:rPr>
          <w:rFonts w:cstheme="minorHAnsi"/>
        </w:rPr>
        <w:t xml:space="preserve"> </w:t>
      </w:r>
      <w:r w:rsidR="00757B2E" w:rsidRPr="000D6316">
        <w:rPr>
          <w:rFonts w:cstheme="minorHAnsi"/>
        </w:rPr>
        <w:t>sistem</w:t>
      </w:r>
      <w:r>
        <w:rPr>
          <w:rFonts w:cstheme="minorHAnsi"/>
        </w:rPr>
        <w:t>i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ravnanja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trdnimi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odpadki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po</w:t>
      </w:r>
      <w:r w:rsidR="007C6095">
        <w:rPr>
          <w:rFonts w:cstheme="minorHAnsi"/>
        </w:rPr>
        <w:t xml:space="preserve"> </w:t>
      </w:r>
      <w:r>
        <w:rPr>
          <w:rFonts w:cstheme="minorHAnsi"/>
        </w:rPr>
        <w:t>sežigu</w:t>
      </w:r>
    </w:p>
    <w:p w14:paraId="02613E1D" w14:textId="582E13BB" w:rsidR="000E1B83" w:rsidRPr="000D6316" w:rsidRDefault="000E1B83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0D6316">
        <w:rPr>
          <w:rFonts w:cstheme="minorHAnsi"/>
        </w:rPr>
        <w:t>Elektro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del</w:t>
      </w:r>
    </w:p>
    <w:p w14:paraId="679899BA" w14:textId="56719397" w:rsidR="00F53423" w:rsidRPr="000D6316" w:rsidRDefault="00F53423" w:rsidP="0025659B">
      <w:pPr>
        <w:pStyle w:val="Odstavekseznama"/>
        <w:ind w:left="360"/>
        <w:rPr>
          <w:rFonts w:cstheme="minorHAnsi"/>
        </w:rPr>
      </w:pPr>
      <w:r w:rsidRPr="000D6316">
        <w:rPr>
          <w:rFonts w:cstheme="minorHAnsi"/>
        </w:rPr>
        <w:t>Obstoječa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nova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enopolna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shema,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VN,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oprema,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Diesel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agregat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nujno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napajanje,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sistemi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vodenje</w:t>
      </w:r>
      <w:r w:rsidR="00301A06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upravljanje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nadzor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tehnoloških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procesov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="00301A06" w:rsidRPr="000D6316">
        <w:rPr>
          <w:rFonts w:cstheme="minorHAnsi"/>
        </w:rPr>
        <w:t>objekt</w:t>
      </w:r>
      <w:r w:rsidR="00301A06">
        <w:rPr>
          <w:rFonts w:cstheme="minorHAnsi"/>
        </w:rPr>
        <w:t>u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OEIO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sistemi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kontrolo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(monitoring)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predpisanih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emisijskih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parametrov.</w:t>
      </w:r>
    </w:p>
    <w:p w14:paraId="644E6171" w14:textId="21335754" w:rsidR="000E1B83" w:rsidRPr="000D6316" w:rsidRDefault="000E1B83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0D6316">
        <w:rPr>
          <w:rFonts w:cstheme="minorHAnsi"/>
        </w:rPr>
        <w:t>Arhitekturno-gradbeni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del</w:t>
      </w:r>
    </w:p>
    <w:p w14:paraId="2DFD19F9" w14:textId="0C07CE81" w:rsidR="00F53423" w:rsidRDefault="00F53423" w:rsidP="0025659B">
      <w:pPr>
        <w:pStyle w:val="Odstavekseznama"/>
        <w:ind w:left="360"/>
        <w:rPr>
          <w:rFonts w:cstheme="minorHAnsi"/>
        </w:rPr>
      </w:pPr>
      <w:proofErr w:type="spellStart"/>
      <w:r w:rsidRPr="000D6316">
        <w:rPr>
          <w:rFonts w:cstheme="minorHAnsi"/>
        </w:rPr>
        <w:t>Geo</w:t>
      </w:r>
      <w:r w:rsidR="00E71DC9" w:rsidRPr="000D6316">
        <w:rPr>
          <w:rFonts w:cstheme="minorHAnsi"/>
        </w:rPr>
        <w:t>t</w:t>
      </w:r>
      <w:r w:rsidRPr="000D6316">
        <w:rPr>
          <w:rFonts w:cstheme="minorHAnsi"/>
        </w:rPr>
        <w:t>ehnični</w:t>
      </w:r>
      <w:proofErr w:type="spellEnd"/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pogoji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temeljenje,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projektni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potresni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parametri,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priprava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platoja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potrebnimi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rušitvami,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seznam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posameznih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objektov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OEIO</w:t>
      </w:r>
      <w:r w:rsidR="00301A06" w:rsidRPr="000D6316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vključno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spremljajočimi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objekti,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kot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so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npr.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kontrolni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laboratorij,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skladišče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kemikalij,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pisarne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drugi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pomožni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prostori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zaposlene</w:t>
      </w:r>
      <w:r w:rsidRPr="000D6316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tehnični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opisi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grafične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podloge.</w:t>
      </w:r>
      <w:r w:rsidR="007C6095">
        <w:rPr>
          <w:rFonts w:cstheme="minorHAnsi"/>
        </w:rPr>
        <w:t xml:space="preserve"> </w:t>
      </w:r>
    </w:p>
    <w:p w14:paraId="61DA2AD7" w14:textId="4492FCD9" w:rsidR="00A42C35" w:rsidRPr="007E5EB4" w:rsidRDefault="00A42C35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7E5EB4">
        <w:rPr>
          <w:rFonts w:cstheme="minorHAnsi"/>
        </w:rPr>
        <w:t>Lokacija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Zaloška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cesta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(ob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enoti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TE-TOL)</w:t>
      </w:r>
    </w:p>
    <w:p w14:paraId="09AA5B97" w14:textId="1D3E6A58" w:rsidR="00A42C35" w:rsidRPr="007E5EB4" w:rsidRDefault="00A42C35" w:rsidP="007E5EB4">
      <w:pPr>
        <w:pStyle w:val="Odstavekseznama"/>
        <w:ind w:left="360"/>
        <w:rPr>
          <w:rFonts w:cstheme="minorHAnsi"/>
        </w:rPr>
      </w:pPr>
      <w:r w:rsidRPr="007E5EB4">
        <w:rPr>
          <w:rFonts w:cstheme="minorHAnsi"/>
        </w:rPr>
        <w:t>Prestavitve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cevovodov,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prestavitve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kablovodov,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prestavitev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telekomunikacijskih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vodov,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zaščita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obstoječih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vročevodov,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priključitev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sistem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daljinskega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ogrevanja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in/ali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industrijsko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paro,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priključitev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zemeljski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plin,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odvod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električne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energije,</w:t>
      </w:r>
      <w:r w:rsidR="007C6095">
        <w:rPr>
          <w:rFonts w:cstheme="minorHAnsi"/>
        </w:rPr>
        <w:t xml:space="preserve"> </w:t>
      </w:r>
      <w:proofErr w:type="spellStart"/>
      <w:r w:rsidRPr="007E5EB4">
        <w:rPr>
          <w:rFonts w:cstheme="minorHAnsi"/>
        </w:rPr>
        <w:t>geotehnični</w:t>
      </w:r>
      <w:proofErr w:type="spellEnd"/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pogoji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temeljenje,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projektni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potresni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parametri,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priprava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platoja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potrebnimi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rušitvami,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seznam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novih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objektov,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tehnični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opisi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grafične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podloge</w:t>
      </w:r>
    </w:p>
    <w:p w14:paraId="67886F64" w14:textId="60317225" w:rsidR="00A42C35" w:rsidRPr="007E5EB4" w:rsidRDefault="00A42C35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7E5EB4">
        <w:rPr>
          <w:rFonts w:cstheme="minorHAnsi"/>
        </w:rPr>
        <w:t>Lokacija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Letališka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cesta</w:t>
      </w:r>
    </w:p>
    <w:p w14:paraId="782650BA" w14:textId="78AD9D22" w:rsidR="00A42C35" w:rsidRPr="007E5EB4" w:rsidRDefault="00A42C35" w:rsidP="007E5EB4">
      <w:pPr>
        <w:pStyle w:val="Odstavekseznama"/>
        <w:ind w:left="360"/>
        <w:rPr>
          <w:rFonts w:cstheme="minorHAnsi"/>
        </w:rPr>
      </w:pPr>
      <w:r w:rsidRPr="007E5EB4">
        <w:rPr>
          <w:rFonts w:cstheme="minorHAnsi"/>
        </w:rPr>
        <w:t>Vodenje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vročevoda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in/ali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parovoda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do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TE-TOL,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priključitev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zemeljski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plin,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odvod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električne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energije,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priključitev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sistem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daljinskega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ogrevanja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in/ali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industrijsko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paro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Energetiki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Ljubljana,</w:t>
      </w:r>
      <w:r w:rsidR="007C6095">
        <w:rPr>
          <w:rFonts w:cstheme="minorHAnsi"/>
        </w:rPr>
        <w:t xml:space="preserve"> </w:t>
      </w:r>
      <w:proofErr w:type="spellStart"/>
      <w:r w:rsidRPr="007E5EB4">
        <w:rPr>
          <w:rFonts w:cstheme="minorHAnsi"/>
        </w:rPr>
        <w:t>geotehnični</w:t>
      </w:r>
      <w:proofErr w:type="spellEnd"/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pogoji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temeljenje,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projektni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potresni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parametri,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priprava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platoja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potrebnimi</w:t>
      </w:r>
      <w:r w:rsidR="007C6095">
        <w:rPr>
          <w:rFonts w:cstheme="minorHAnsi"/>
        </w:rPr>
        <w:t xml:space="preserve"> </w:t>
      </w:r>
      <w:r w:rsidRPr="007E5EB4">
        <w:rPr>
          <w:rFonts w:cstheme="minorHAnsi"/>
        </w:rPr>
        <w:t>rušitvami</w:t>
      </w:r>
    </w:p>
    <w:p w14:paraId="70F3E402" w14:textId="331F53E7" w:rsidR="000E1B83" w:rsidRPr="000D6316" w:rsidRDefault="000E1B83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0D6316">
        <w:rPr>
          <w:rFonts w:cstheme="minorHAnsi"/>
        </w:rPr>
        <w:t>Rešitev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prometne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situacije</w:t>
      </w:r>
    </w:p>
    <w:p w14:paraId="577F050E" w14:textId="257F6F5D" w:rsidR="00F53423" w:rsidRPr="000D6316" w:rsidRDefault="00F53423" w:rsidP="0025659B">
      <w:pPr>
        <w:pStyle w:val="Odstavekseznama"/>
        <w:ind w:left="360"/>
        <w:rPr>
          <w:rFonts w:cstheme="minorHAnsi"/>
        </w:rPr>
      </w:pPr>
      <w:r w:rsidRPr="000D6316">
        <w:rPr>
          <w:rFonts w:cstheme="minorHAnsi"/>
        </w:rPr>
        <w:t>Osnovni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tehnični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podatki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glede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transporta,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nujne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manipulacije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količin.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Dovoz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gorljivih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odpadkov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proizvodnih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surovin,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odvoz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preostankov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produktov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energetske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izrabe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odpadkov</w:t>
      </w:r>
      <w:r w:rsidRPr="000D6316">
        <w:rPr>
          <w:rFonts w:cstheme="minorHAnsi"/>
        </w:rPr>
        <w:t>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Prometna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študija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lokacije.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Priključitev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prometna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omrežja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morebitne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preureditve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obstoječega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prometnega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omrežja.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Zahteve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glede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časa,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obsega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frekvence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tipologije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transportov.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Manipulativni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prostor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odpadke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po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zgorevanje.</w:t>
      </w:r>
    </w:p>
    <w:p w14:paraId="3EF1CC51" w14:textId="2830AEA3" w:rsidR="000E1B83" w:rsidRPr="000D6316" w:rsidRDefault="00503FDC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>
        <w:rPr>
          <w:rFonts w:cstheme="minorHAnsi"/>
        </w:rPr>
        <w:t>Varovanje</w:t>
      </w:r>
      <w:r w:rsidR="007C6095">
        <w:rPr>
          <w:rFonts w:cstheme="minorHAnsi"/>
        </w:rPr>
        <w:t xml:space="preserve"> </w:t>
      </w:r>
      <w:r w:rsidR="000E1B83" w:rsidRPr="000D6316">
        <w:rPr>
          <w:rFonts w:cstheme="minorHAnsi"/>
        </w:rPr>
        <w:t>okolja</w:t>
      </w:r>
    </w:p>
    <w:p w14:paraId="4CEEAEB6" w14:textId="4029A0CF" w:rsidR="000E1B83" w:rsidRPr="000D6316" w:rsidRDefault="00F53423" w:rsidP="007C6095">
      <w:pPr>
        <w:pStyle w:val="Odstavekseznama"/>
        <w:ind w:left="360"/>
        <w:rPr>
          <w:rFonts w:cstheme="minorHAnsi"/>
        </w:rPr>
      </w:pPr>
      <w:r w:rsidRPr="000D6316">
        <w:rPr>
          <w:rFonts w:cstheme="minorHAnsi"/>
        </w:rPr>
        <w:t>Prikaz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predpisov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tem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področju.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Osnovni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podatki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emisijah</w:t>
      </w:r>
      <w:r w:rsidR="007C6095">
        <w:rPr>
          <w:rFonts w:cstheme="minorHAnsi"/>
        </w:rPr>
        <w:t xml:space="preserve"> </w:t>
      </w:r>
      <w:r w:rsidR="00503FDC">
        <w:rPr>
          <w:rFonts w:cstheme="minorHAnsi"/>
        </w:rPr>
        <w:t>snovi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zrak</w:t>
      </w:r>
      <w:r w:rsidR="007C6095">
        <w:rPr>
          <w:rFonts w:cstheme="minorHAnsi"/>
        </w:rPr>
        <w:t xml:space="preserve"> </w:t>
      </w:r>
      <w:r w:rsidR="00503FDC">
        <w:rPr>
          <w:rFonts w:cstheme="minorHAnsi"/>
        </w:rPr>
        <w:t>in</w:t>
      </w:r>
      <w:r w:rsidR="009D6F70">
        <w:rPr>
          <w:rFonts w:cstheme="minorHAnsi"/>
        </w:rPr>
        <w:t xml:space="preserve"> </w:t>
      </w:r>
      <w:r w:rsidRPr="000D6316">
        <w:rPr>
          <w:rFonts w:cstheme="minorHAnsi"/>
        </w:rPr>
        <w:t>vode,</w:t>
      </w:r>
      <w:r w:rsidR="007C6095">
        <w:rPr>
          <w:rFonts w:cstheme="minorHAnsi"/>
        </w:rPr>
        <w:t xml:space="preserve"> </w:t>
      </w:r>
      <w:r w:rsidR="00503FDC">
        <w:rPr>
          <w:rFonts w:cstheme="minorHAnsi"/>
        </w:rPr>
        <w:t>količine</w:t>
      </w:r>
      <w:r w:rsidR="009D6F70">
        <w:rPr>
          <w:rFonts w:cstheme="minorHAnsi"/>
        </w:rPr>
        <w:t xml:space="preserve"> </w:t>
      </w:r>
      <w:r w:rsidR="00503FDC" w:rsidRPr="000D6316">
        <w:rPr>
          <w:rFonts w:cstheme="minorHAnsi"/>
        </w:rPr>
        <w:t>odpadk</w:t>
      </w:r>
      <w:r w:rsidR="00503FDC">
        <w:rPr>
          <w:rFonts w:cstheme="minorHAnsi"/>
        </w:rPr>
        <w:t>ov</w:t>
      </w:r>
      <w:r w:rsidR="00F707BB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ki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so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posledica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energijske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izrabe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(sežiga)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komunalnih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odpadkov,</w:t>
      </w:r>
      <w:r w:rsidR="007C6095">
        <w:rPr>
          <w:rFonts w:cstheme="minorHAnsi"/>
        </w:rPr>
        <w:t xml:space="preserve"> </w:t>
      </w:r>
      <w:r w:rsidR="00503FDC">
        <w:rPr>
          <w:rFonts w:cstheme="minorHAnsi"/>
        </w:rPr>
        <w:t>razdeljene</w:t>
      </w:r>
      <w:r w:rsidR="007C6095">
        <w:rPr>
          <w:rFonts w:cstheme="minorHAnsi"/>
        </w:rPr>
        <w:t xml:space="preserve"> </w:t>
      </w:r>
      <w:r w:rsidR="00503FDC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="00503FDC">
        <w:rPr>
          <w:rFonts w:cstheme="minorHAnsi"/>
        </w:rPr>
        <w:t>nevarne</w:t>
      </w:r>
      <w:r w:rsidR="007C6095">
        <w:rPr>
          <w:rFonts w:cstheme="minorHAnsi"/>
        </w:rPr>
        <w:t xml:space="preserve"> </w:t>
      </w:r>
      <w:r w:rsidR="00503FDC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503FDC">
        <w:rPr>
          <w:rFonts w:cstheme="minorHAnsi"/>
        </w:rPr>
        <w:t>nenevarne</w:t>
      </w:r>
      <w:r w:rsidRPr="000D6316">
        <w:rPr>
          <w:rFonts w:cstheme="minorHAnsi"/>
        </w:rPr>
        <w:t>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Podatki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</w:t>
      </w:r>
      <w:r w:rsidR="009D6F70">
        <w:rPr>
          <w:rFonts w:cstheme="minorHAnsi"/>
        </w:rPr>
        <w:t xml:space="preserve"> </w:t>
      </w:r>
      <w:r w:rsidRPr="000D6316">
        <w:rPr>
          <w:rFonts w:cstheme="minorHAnsi"/>
        </w:rPr>
        <w:t>hrupu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naprav</w:t>
      </w:r>
      <w:r w:rsidR="00301A06">
        <w:rPr>
          <w:rFonts w:cstheme="minorHAnsi"/>
        </w:rPr>
        <w:t>,</w:t>
      </w:r>
      <w:r w:rsidR="009D6F70">
        <w:rPr>
          <w:rFonts w:cstheme="minorHAnsi"/>
        </w:rPr>
        <w:t xml:space="preserve"> </w:t>
      </w:r>
      <w:r w:rsidR="00503FDC">
        <w:rPr>
          <w:rFonts w:cstheme="minorHAnsi"/>
        </w:rPr>
        <w:t>emisij</w:t>
      </w:r>
      <w:r w:rsidR="00C263A3">
        <w:rPr>
          <w:rFonts w:cstheme="minorHAnsi"/>
        </w:rPr>
        <w:t>ah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smradu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C263A3">
        <w:rPr>
          <w:rFonts w:cstheme="minorHAnsi"/>
        </w:rPr>
        <w:t>ukrep</w:t>
      </w:r>
      <w:r w:rsidR="00F707BB">
        <w:rPr>
          <w:rFonts w:cstheme="minorHAnsi"/>
        </w:rPr>
        <w:t>ih</w:t>
      </w:r>
      <w:r w:rsidR="007C6095">
        <w:rPr>
          <w:rFonts w:cstheme="minorHAnsi"/>
        </w:rPr>
        <w:t xml:space="preserve"> </w:t>
      </w:r>
      <w:r w:rsidR="00C263A3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C263A3">
        <w:rPr>
          <w:rFonts w:cstheme="minorHAnsi"/>
        </w:rPr>
        <w:t>preprečevanje.</w:t>
      </w:r>
      <w:r w:rsidR="007C6095">
        <w:rPr>
          <w:rFonts w:cstheme="minorHAnsi"/>
        </w:rPr>
        <w:t xml:space="preserve"> </w:t>
      </w:r>
      <w:r w:rsidR="00C263A3">
        <w:rPr>
          <w:rFonts w:cstheme="minorHAnsi"/>
        </w:rPr>
        <w:t>Ukrepi</w:t>
      </w:r>
      <w:r w:rsidR="007C6095">
        <w:rPr>
          <w:rFonts w:cstheme="minorHAnsi"/>
        </w:rPr>
        <w:t xml:space="preserve"> </w:t>
      </w:r>
      <w:r w:rsidR="00C263A3">
        <w:rPr>
          <w:rFonts w:cstheme="minorHAnsi"/>
        </w:rPr>
        <w:t>za</w:t>
      </w:r>
      <w:r w:rsidR="009D6F70">
        <w:rPr>
          <w:rFonts w:cstheme="minorHAnsi"/>
        </w:rPr>
        <w:t xml:space="preserve"> </w:t>
      </w:r>
      <w:r w:rsidR="00C263A3">
        <w:rPr>
          <w:rFonts w:cstheme="minorHAnsi"/>
        </w:rPr>
        <w:t>ravnanje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gorljivimi</w:t>
      </w:r>
      <w:r w:rsidR="009D6F70">
        <w:rPr>
          <w:rFonts w:cstheme="minorHAnsi"/>
        </w:rPr>
        <w:t xml:space="preserve"> </w:t>
      </w:r>
      <w:r w:rsidR="00F707BB">
        <w:rPr>
          <w:rFonts w:cstheme="minorHAnsi"/>
        </w:rPr>
        <w:t>komunalnimi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odpadki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pred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energijsko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izrabo</w:t>
      </w:r>
      <w:r w:rsidR="00A00B6E">
        <w:rPr>
          <w:rFonts w:cstheme="minorHAnsi"/>
        </w:rPr>
        <w:t>-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zagotavljanje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ustreznih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skladiščnih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kapacitet.</w:t>
      </w:r>
      <w:r w:rsidR="009D6F70">
        <w:rPr>
          <w:rFonts w:cstheme="minorHAnsi"/>
        </w:rPr>
        <w:t xml:space="preserve"> </w:t>
      </w:r>
      <w:r w:rsidR="00A00B6E">
        <w:rPr>
          <w:rFonts w:cstheme="minorHAnsi"/>
        </w:rPr>
        <w:t>U</w:t>
      </w:r>
      <w:r w:rsidR="00F707BB">
        <w:rPr>
          <w:rFonts w:cstheme="minorHAnsi"/>
        </w:rPr>
        <w:t>krepi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zmanjševanje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emisij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snovi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zrak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vode,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predvsem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glede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nevarnih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lastnosti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odpadne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vode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oziroma</w:t>
      </w:r>
      <w:r w:rsidR="009D6F70">
        <w:rPr>
          <w:rFonts w:cstheme="minorHAnsi"/>
        </w:rPr>
        <w:t xml:space="preserve"> </w:t>
      </w:r>
      <w:r w:rsidR="00F707BB">
        <w:rPr>
          <w:rFonts w:cstheme="minorHAnsi"/>
        </w:rPr>
        <w:t>odpadk</w:t>
      </w:r>
      <w:r w:rsidR="00A00B6E">
        <w:rPr>
          <w:rFonts w:cstheme="minorHAnsi"/>
        </w:rPr>
        <w:t>a</w:t>
      </w:r>
      <w:r w:rsidR="00F707BB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ki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nastanejo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pri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energijski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izrabi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(sežigu).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Pregled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možnosti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ravnanje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nenevarnimi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nevarnimi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odpadki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po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sežigu</w:t>
      </w:r>
      <w:r w:rsidR="007C6095">
        <w:rPr>
          <w:rFonts w:cstheme="minorHAnsi"/>
        </w:rPr>
        <w:t xml:space="preserve"> </w:t>
      </w:r>
      <w:r w:rsidR="00F707BB">
        <w:rPr>
          <w:rFonts w:cstheme="minorHAnsi"/>
        </w:rPr>
        <w:t>komunalnih</w:t>
      </w:r>
      <w:r w:rsidR="007C6095">
        <w:rPr>
          <w:rFonts w:cstheme="minorHAnsi"/>
        </w:rPr>
        <w:t xml:space="preserve"> </w:t>
      </w:r>
      <w:r w:rsidR="00A00B6E">
        <w:rPr>
          <w:rFonts w:cstheme="minorHAnsi"/>
        </w:rPr>
        <w:t>odpadkov.</w:t>
      </w:r>
      <w:r w:rsidR="009D6F70">
        <w:rPr>
          <w:rFonts w:cstheme="minorHAnsi"/>
        </w:rPr>
        <w:t xml:space="preserve"> </w:t>
      </w:r>
      <w:r w:rsidR="000E1B83" w:rsidRPr="000D6316">
        <w:rPr>
          <w:rFonts w:cstheme="minorHAnsi"/>
        </w:rPr>
        <w:t>Analiza</w:t>
      </w:r>
      <w:r w:rsidR="007C6095">
        <w:rPr>
          <w:rFonts w:cstheme="minorHAnsi"/>
        </w:rPr>
        <w:t xml:space="preserve"> </w:t>
      </w:r>
      <w:r w:rsidR="000E1B83" w:rsidRPr="000D6316">
        <w:rPr>
          <w:rFonts w:cstheme="minorHAnsi"/>
        </w:rPr>
        <w:t>požarne</w:t>
      </w:r>
      <w:r w:rsidR="007C6095">
        <w:rPr>
          <w:rFonts w:cstheme="minorHAnsi"/>
        </w:rPr>
        <w:t xml:space="preserve"> </w:t>
      </w:r>
      <w:r w:rsidR="000E1B83" w:rsidRPr="000D6316">
        <w:rPr>
          <w:rFonts w:cstheme="minorHAnsi"/>
        </w:rPr>
        <w:t>varnosti</w:t>
      </w:r>
    </w:p>
    <w:p w14:paraId="7BB14DF0" w14:textId="471D14C7" w:rsidR="00F53423" w:rsidRPr="000D6316" w:rsidRDefault="00F53423" w:rsidP="0025659B">
      <w:pPr>
        <w:pStyle w:val="Odstavekseznama"/>
        <w:ind w:left="360"/>
        <w:rPr>
          <w:rFonts w:cstheme="minorHAnsi"/>
        </w:rPr>
      </w:pPr>
      <w:r w:rsidRPr="000D6316">
        <w:rPr>
          <w:rFonts w:cstheme="minorHAnsi"/>
        </w:rPr>
        <w:t>Analiza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požarne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varnosti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Ex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ogroženosti,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navedba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aktivnih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pasivnih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ukrepov.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Upoštevanje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izhodišč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požarne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varnosti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umeščanju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objektov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OEIO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prostor.</w:t>
      </w:r>
    </w:p>
    <w:p w14:paraId="5C07D783" w14:textId="60454009" w:rsidR="000E1B83" w:rsidRPr="000D6316" w:rsidRDefault="000E1B83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0D6316">
        <w:rPr>
          <w:rFonts w:cstheme="minorHAnsi"/>
        </w:rPr>
        <w:t>Investicija,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obratovalni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vzdrževalni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stroški</w:t>
      </w:r>
    </w:p>
    <w:p w14:paraId="33E3A903" w14:textId="5CAA4D2F" w:rsidR="00F53423" w:rsidRPr="000D6316" w:rsidRDefault="00E71DC9" w:rsidP="0025659B">
      <w:pPr>
        <w:pStyle w:val="Odstavekseznama"/>
        <w:ind w:left="360"/>
        <w:rPr>
          <w:rFonts w:cstheme="minorHAnsi"/>
        </w:rPr>
      </w:pPr>
      <w:r w:rsidRPr="000D6316">
        <w:rPr>
          <w:rFonts w:cstheme="minorHAnsi"/>
        </w:rPr>
        <w:lastRenderedPageBreak/>
        <w:t>Povzeti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bodo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investicijski,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obratovalni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vzdrževalni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stroški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objekt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OEIO.</w:t>
      </w:r>
      <w:r w:rsidR="009D6F70">
        <w:rPr>
          <w:rFonts w:cstheme="minorHAnsi"/>
        </w:rPr>
        <w:t xml:space="preserve"> </w:t>
      </w:r>
      <w:r w:rsidRPr="000D6316">
        <w:rPr>
          <w:rFonts w:cstheme="minorHAnsi"/>
        </w:rPr>
        <w:t>Ocenjeni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bodo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investicijski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stroški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infrastrukturnih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povezav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lokacije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priključnimi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mesti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Energetika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Ljubljana.</w:t>
      </w:r>
    </w:p>
    <w:p w14:paraId="3FD7AB8F" w14:textId="34B17FDB" w:rsidR="000E1B83" w:rsidRPr="000D6316" w:rsidRDefault="000E1B83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0D6316">
        <w:rPr>
          <w:rFonts w:cstheme="minorHAnsi"/>
        </w:rPr>
        <w:t>Terminski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plan</w:t>
      </w:r>
    </w:p>
    <w:p w14:paraId="4FDD7420" w14:textId="5433DB85" w:rsidR="00E71DC9" w:rsidRPr="000D6316" w:rsidRDefault="00E71DC9" w:rsidP="0025659B">
      <w:pPr>
        <w:pStyle w:val="Odstavekseznama"/>
        <w:ind w:left="360"/>
        <w:rPr>
          <w:rFonts w:cstheme="minorHAnsi"/>
        </w:rPr>
      </w:pPr>
      <w:r w:rsidRPr="000D6316">
        <w:rPr>
          <w:rFonts w:cstheme="minorHAnsi"/>
        </w:rPr>
        <w:t>Povzet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bo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terminski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plan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izgradnje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objekta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OEIO,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noveliran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izhodišče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znano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času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zaključka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Idejnih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rešitev.</w:t>
      </w:r>
    </w:p>
    <w:p w14:paraId="7DBCCE08" w14:textId="1CE398C9" w:rsidR="00F01E8D" w:rsidRPr="000D6316" w:rsidRDefault="00F01E8D" w:rsidP="00D45E56">
      <w:pPr>
        <w:pStyle w:val="Odstavekseznama"/>
        <w:numPr>
          <w:ilvl w:val="0"/>
          <w:numId w:val="4"/>
        </w:numPr>
        <w:ind w:left="360"/>
        <w:rPr>
          <w:rFonts w:cstheme="minorHAnsi"/>
        </w:rPr>
      </w:pPr>
      <w:r w:rsidRPr="000D6316">
        <w:rPr>
          <w:rFonts w:cstheme="minorHAnsi"/>
        </w:rPr>
        <w:t>Grafične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priloge</w:t>
      </w:r>
    </w:p>
    <w:p w14:paraId="4F390403" w14:textId="095C8097" w:rsidR="00CB11D2" w:rsidRDefault="00E71DC9" w:rsidP="0025659B">
      <w:pPr>
        <w:pStyle w:val="Odstavekseznama"/>
        <w:ind w:left="360"/>
        <w:rPr>
          <w:rFonts w:cstheme="minorHAnsi"/>
        </w:rPr>
      </w:pPr>
      <w:r w:rsidRPr="000D6316">
        <w:rPr>
          <w:rFonts w:cstheme="minorHAnsi"/>
        </w:rPr>
        <w:t>Prikaz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zemljišč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gradnjo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vrisanimi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objekti,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prikaz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prometnih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funkcionalnih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površin,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vključno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dostopi,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dovozi,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parkirišči,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površinami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intervencijo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evakuacijo.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Prikaz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oskrbe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objekta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priključevanje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gospodarsko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infrastrukturo.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Fasade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novih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objektov.</w:t>
      </w:r>
    </w:p>
    <w:p w14:paraId="3CBDD96D" w14:textId="77777777" w:rsidR="00476EDD" w:rsidRPr="000D6316" w:rsidRDefault="00476EDD" w:rsidP="0025659B">
      <w:pPr>
        <w:pStyle w:val="Odstavekseznama"/>
        <w:ind w:left="360"/>
        <w:rPr>
          <w:rFonts w:cstheme="minorHAnsi"/>
        </w:rPr>
      </w:pPr>
    </w:p>
    <w:p w14:paraId="595BD1B6" w14:textId="4FBC9C3F" w:rsidR="00117053" w:rsidRPr="005B241B" w:rsidRDefault="00117053" w:rsidP="00C704EB">
      <w:pPr>
        <w:pStyle w:val="Naslov2"/>
      </w:pPr>
      <w:r w:rsidRPr="005B241B">
        <w:t>Občinski</w:t>
      </w:r>
      <w:r w:rsidR="007C6095">
        <w:t xml:space="preserve"> </w:t>
      </w:r>
      <w:r w:rsidRPr="005B241B">
        <w:t>podrobni</w:t>
      </w:r>
      <w:r w:rsidR="007C6095">
        <w:t xml:space="preserve"> </w:t>
      </w:r>
      <w:r w:rsidRPr="005B241B">
        <w:t>prostorski</w:t>
      </w:r>
      <w:r w:rsidR="007C6095">
        <w:t xml:space="preserve"> </w:t>
      </w:r>
      <w:r w:rsidRPr="005B241B">
        <w:t>načrt</w:t>
      </w:r>
      <w:r w:rsidR="007C6095">
        <w:t xml:space="preserve"> </w:t>
      </w:r>
      <w:r w:rsidR="005B241B" w:rsidRPr="000D6316">
        <w:t>za</w:t>
      </w:r>
      <w:r w:rsidR="007C6095">
        <w:t xml:space="preserve"> </w:t>
      </w:r>
      <w:r w:rsidR="005B241B" w:rsidRPr="000D6316">
        <w:t>prostorske</w:t>
      </w:r>
      <w:r w:rsidR="007C6095">
        <w:t xml:space="preserve"> </w:t>
      </w:r>
      <w:r w:rsidR="005B241B" w:rsidRPr="000D6316">
        <w:t>ureditve</w:t>
      </w:r>
      <w:r w:rsidR="007C6095">
        <w:t xml:space="preserve"> </w:t>
      </w:r>
      <w:r w:rsidR="005B241B" w:rsidRPr="000D6316">
        <w:t>skupnega</w:t>
      </w:r>
      <w:r w:rsidR="007C6095">
        <w:t xml:space="preserve"> </w:t>
      </w:r>
      <w:r w:rsidR="005B241B" w:rsidRPr="000D6316">
        <w:t>pomena</w:t>
      </w:r>
      <w:r w:rsidR="007C6095">
        <w:t xml:space="preserve"> </w:t>
      </w:r>
      <w:r w:rsidRPr="005B241B">
        <w:t>(OPPN</w:t>
      </w:r>
      <w:r w:rsidR="007C6095">
        <w:t xml:space="preserve"> </w:t>
      </w:r>
      <w:r w:rsidR="005B241B" w:rsidRPr="005B241B">
        <w:t>za</w:t>
      </w:r>
      <w:r w:rsidR="007C6095">
        <w:t xml:space="preserve"> </w:t>
      </w:r>
      <w:r w:rsidR="005B241B" w:rsidRPr="005B241B">
        <w:t>PUSP</w:t>
      </w:r>
      <w:r w:rsidRPr="005B241B">
        <w:t>)</w:t>
      </w:r>
      <w:r w:rsidR="007C6095">
        <w:t xml:space="preserve"> </w:t>
      </w:r>
      <w:r w:rsidR="005B241B" w:rsidRPr="005B241B">
        <w:t>in</w:t>
      </w:r>
      <w:r w:rsidR="007C6095">
        <w:t xml:space="preserve"> </w:t>
      </w:r>
      <w:r w:rsidR="005B241B" w:rsidRPr="005B241B">
        <w:t>študija</w:t>
      </w:r>
      <w:r w:rsidR="007C6095">
        <w:t xml:space="preserve"> </w:t>
      </w:r>
      <w:r w:rsidR="005B241B" w:rsidRPr="005B241B">
        <w:t>variant</w:t>
      </w:r>
    </w:p>
    <w:p w14:paraId="32891F2A" w14:textId="62F3D8D8" w:rsidR="00C704EB" w:rsidRDefault="005E452E" w:rsidP="005E452E">
      <w:pPr>
        <w:rPr>
          <w:rFonts w:cstheme="minorHAnsi"/>
        </w:rPr>
      </w:pPr>
      <w:r w:rsidRPr="005B241B">
        <w:rPr>
          <w:rFonts w:cstheme="minorHAnsi"/>
        </w:rPr>
        <w:t>Vsebina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5B241B">
        <w:rPr>
          <w:rFonts w:cstheme="minorHAnsi"/>
        </w:rPr>
        <w:t>PUSP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predpisana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Pravilnikom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vsebini,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obliki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načinu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občinskega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podrobnega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načrta</w:t>
      </w:r>
      <w:r w:rsidR="00C704EB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Ur</w:t>
      </w:r>
      <w:r w:rsidR="00C704EB">
        <w:rPr>
          <w:rFonts w:cstheme="minorHAnsi"/>
        </w:rPr>
        <w:t>.</w:t>
      </w:r>
      <w:r w:rsidR="007C6095">
        <w:rPr>
          <w:rFonts w:cstheme="minorHAnsi"/>
        </w:rPr>
        <w:t xml:space="preserve"> </w:t>
      </w:r>
      <w:r w:rsidR="00C704EB" w:rsidRPr="005B241B">
        <w:rPr>
          <w:rFonts w:cstheme="minorHAnsi"/>
        </w:rPr>
        <w:t>L</w:t>
      </w:r>
      <w:r w:rsidR="00C704EB">
        <w:rPr>
          <w:rFonts w:cstheme="minorHAnsi"/>
        </w:rPr>
        <w:t>.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RS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št.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99/07</w:t>
      </w:r>
      <w:r w:rsidR="007C6095">
        <w:rPr>
          <w:rFonts w:cstheme="minorHAnsi"/>
        </w:rPr>
        <w:t xml:space="preserve"> </w:t>
      </w:r>
      <w:r w:rsidR="00C704EB">
        <w:rPr>
          <w:rFonts w:cstheme="minorHAnsi"/>
        </w:rPr>
        <w:t>(v</w:t>
      </w:r>
      <w:r w:rsidR="007C6095">
        <w:rPr>
          <w:rFonts w:cstheme="minorHAnsi"/>
        </w:rPr>
        <w:t xml:space="preserve"> </w:t>
      </w:r>
      <w:r w:rsidR="00C704EB">
        <w:rPr>
          <w:rFonts w:cstheme="minorHAnsi"/>
        </w:rPr>
        <w:t>nadaljevanju</w:t>
      </w:r>
      <w:r w:rsidR="007C6095">
        <w:rPr>
          <w:rFonts w:cstheme="minorHAnsi"/>
        </w:rPr>
        <w:t xml:space="preserve"> </w:t>
      </w:r>
      <w:r w:rsidR="00C704EB">
        <w:rPr>
          <w:rFonts w:cstheme="minorHAnsi"/>
        </w:rPr>
        <w:t>Pravilnik</w:t>
      </w:r>
      <w:r w:rsidR="007C6095">
        <w:rPr>
          <w:rFonts w:cstheme="minorHAnsi"/>
        </w:rPr>
        <w:t xml:space="preserve"> </w:t>
      </w:r>
      <w:r w:rsidR="00C704EB">
        <w:rPr>
          <w:rFonts w:cstheme="minorHAnsi"/>
        </w:rPr>
        <w:t>OPPN</w:t>
      </w:r>
      <w:r w:rsidRPr="005B241B">
        <w:rPr>
          <w:rFonts w:cstheme="minorHAnsi"/>
        </w:rPr>
        <w:t>)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smiselni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uporabe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Pravilnika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vsebini,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obliki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načinu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priprav</w:t>
      </w:r>
      <w:r w:rsidR="00AE5828">
        <w:rPr>
          <w:rFonts w:cstheme="minorHAnsi"/>
        </w:rPr>
        <w:t>e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državnega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prostorskega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načrta</w:t>
      </w:r>
      <w:r w:rsidR="007C6095">
        <w:rPr>
          <w:rFonts w:cstheme="minorHAnsi"/>
        </w:rPr>
        <w:t xml:space="preserve"> </w:t>
      </w:r>
      <w:r w:rsidR="00AE5828" w:rsidRPr="005B241B">
        <w:rPr>
          <w:rFonts w:cstheme="minorHAnsi"/>
        </w:rPr>
        <w:t>(Uradni</w:t>
      </w:r>
      <w:r w:rsidR="007C6095">
        <w:rPr>
          <w:rFonts w:cstheme="minorHAnsi"/>
        </w:rPr>
        <w:t xml:space="preserve"> </w:t>
      </w:r>
      <w:r w:rsidR="00AE5828" w:rsidRPr="005B241B">
        <w:rPr>
          <w:rFonts w:cstheme="minorHAnsi"/>
        </w:rPr>
        <w:t>list</w:t>
      </w:r>
      <w:r w:rsidR="007C6095">
        <w:rPr>
          <w:rFonts w:cstheme="minorHAnsi"/>
        </w:rPr>
        <w:t xml:space="preserve"> </w:t>
      </w:r>
      <w:r w:rsidR="00AE5828" w:rsidRPr="005B241B">
        <w:rPr>
          <w:rFonts w:cstheme="minorHAnsi"/>
        </w:rPr>
        <w:t>RS</w:t>
      </w:r>
      <w:r w:rsidR="007C6095">
        <w:rPr>
          <w:rFonts w:cstheme="minorHAnsi"/>
        </w:rPr>
        <w:t xml:space="preserve"> </w:t>
      </w:r>
      <w:r w:rsidR="00AE5828" w:rsidRPr="005B241B">
        <w:rPr>
          <w:rFonts w:cstheme="minorHAnsi"/>
        </w:rPr>
        <w:t>št.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106</w:t>
      </w:r>
      <w:r w:rsidR="00AE5828" w:rsidRPr="005B241B">
        <w:rPr>
          <w:rFonts w:cstheme="minorHAnsi"/>
        </w:rPr>
        <w:t>/</w:t>
      </w:r>
      <w:r w:rsidR="00AE5828">
        <w:rPr>
          <w:rFonts w:cstheme="minorHAnsi"/>
        </w:rPr>
        <w:t>11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61/17</w:t>
      </w:r>
      <w:r w:rsidR="00AE5828" w:rsidRPr="005B241B">
        <w:rPr>
          <w:rFonts w:cstheme="minorHAnsi"/>
        </w:rPr>
        <w:t>)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načrtovanje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vrednotenje</w:t>
      </w:r>
      <w:r w:rsidR="007C6095">
        <w:rPr>
          <w:rFonts w:cstheme="minorHAnsi"/>
        </w:rPr>
        <w:t xml:space="preserve"> </w:t>
      </w:r>
      <w:r w:rsidR="00AE5828">
        <w:rPr>
          <w:rFonts w:cstheme="minorHAnsi"/>
        </w:rPr>
        <w:t>variant</w:t>
      </w:r>
      <w:r w:rsidRPr="005B241B">
        <w:rPr>
          <w:rFonts w:cstheme="minorHAnsi"/>
        </w:rPr>
        <w:t>.</w:t>
      </w:r>
      <w:r w:rsidR="007C6095">
        <w:rPr>
          <w:rFonts w:cstheme="minorHAnsi"/>
        </w:rPr>
        <w:t xml:space="preserve"> </w:t>
      </w:r>
    </w:p>
    <w:p w14:paraId="517D6540" w14:textId="7E43B24E" w:rsidR="005E452E" w:rsidRPr="005B241B" w:rsidRDefault="005E452E" w:rsidP="005E452E">
      <w:pPr>
        <w:rPr>
          <w:rFonts w:cstheme="minorHAnsi"/>
        </w:rPr>
      </w:pP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Pravilniku</w:t>
      </w:r>
      <w:r w:rsidR="007C6095">
        <w:rPr>
          <w:rFonts w:cstheme="minorHAnsi"/>
        </w:rPr>
        <w:t xml:space="preserve"> </w:t>
      </w:r>
      <w:r w:rsidR="00C704E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II.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poglavju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določena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vsebina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III.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poglavju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oblika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OPPN,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treba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upoštevati.</w:t>
      </w:r>
      <w:r w:rsidR="007C6095">
        <w:rPr>
          <w:rFonts w:cstheme="minorHAnsi"/>
        </w:rPr>
        <w:t xml:space="preserve"> </w:t>
      </w:r>
    </w:p>
    <w:p w14:paraId="52A21DAB" w14:textId="0665ED81" w:rsidR="005E452E" w:rsidRPr="005B241B" w:rsidRDefault="005E452E" w:rsidP="005E452E">
      <w:pPr>
        <w:rPr>
          <w:rFonts w:cstheme="minorHAnsi"/>
        </w:rPr>
      </w:pPr>
      <w:r w:rsidRPr="005B241B">
        <w:rPr>
          <w:rFonts w:cstheme="minorHAnsi"/>
        </w:rPr>
        <w:t>Dokument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vsebuje:</w:t>
      </w:r>
    </w:p>
    <w:p w14:paraId="305905A9" w14:textId="08B050F5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arhitekturne,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krajinske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oblikovalske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rešitve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ureditev,</w:t>
      </w:r>
    </w:p>
    <w:p w14:paraId="623AE462" w14:textId="02754E05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načrt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parcelacije,</w:t>
      </w:r>
    </w:p>
    <w:p w14:paraId="08586217" w14:textId="40BB3C41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območja,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katera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projektne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rešitve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pridobijo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javnim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natečajem,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kadar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potrebno,</w:t>
      </w:r>
    </w:p>
    <w:p w14:paraId="41B7C1B4" w14:textId="6ED796B1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etapnost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izvedbe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ureditve,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če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potrebna,</w:t>
      </w:r>
    </w:p>
    <w:p w14:paraId="418EFCD1" w14:textId="04A65E6D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rešitve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ukrepe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celostno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ohranjanje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kulturne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dediščine,</w:t>
      </w:r>
    </w:p>
    <w:p w14:paraId="2585C361" w14:textId="759F56F2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rešitve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ukrepe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varstvo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okolja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naravnih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virov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ter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ohranjanje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narave,</w:t>
      </w:r>
    </w:p>
    <w:p w14:paraId="17A537D5" w14:textId="44D6B646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rešitve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ukrepe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obrambo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ter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varstvo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pred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naravnimi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drugimi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nesrečami,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vključno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varstvom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pred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požarom,</w:t>
      </w:r>
    </w:p>
    <w:p w14:paraId="385BA6D1" w14:textId="164BCC55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pogoje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glede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priključevanja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objektov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gospodarsko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javno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infrastrukturo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grajeno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javno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dobro,</w:t>
      </w:r>
    </w:p>
    <w:p w14:paraId="2F1B81DC" w14:textId="09A14E6B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vplive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povezave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sosednjimi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enotami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urejanja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prostora,</w:t>
      </w:r>
    </w:p>
    <w:p w14:paraId="4D5197E8" w14:textId="691E2086" w:rsidR="005E452E" w:rsidRPr="005B241B" w:rsidRDefault="005E452E" w:rsidP="00D45E56">
      <w:pPr>
        <w:pStyle w:val="Odstavekseznama"/>
        <w:numPr>
          <w:ilvl w:val="0"/>
          <w:numId w:val="5"/>
        </w:numPr>
        <w:spacing w:line="256" w:lineRule="auto"/>
        <w:ind w:left="360"/>
        <w:rPr>
          <w:rFonts w:cstheme="minorHAnsi"/>
        </w:rPr>
      </w:pPr>
      <w:r w:rsidRPr="005B241B">
        <w:rPr>
          <w:rFonts w:cstheme="minorHAnsi"/>
        </w:rPr>
        <w:t>dopustna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odstopanja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od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načrtovanih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rešitev.</w:t>
      </w:r>
    </w:p>
    <w:p w14:paraId="29959254" w14:textId="5F095E89" w:rsidR="005E452E" w:rsidRPr="005B241B" w:rsidRDefault="005E452E" w:rsidP="005E452E">
      <w:pPr>
        <w:rPr>
          <w:rFonts w:cstheme="minorHAnsi"/>
        </w:rPr>
      </w:pPr>
      <w:r w:rsidRPr="005B241B">
        <w:rPr>
          <w:rFonts w:cstheme="minorHAnsi"/>
        </w:rPr>
        <w:t>Postopek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="006435A4"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6435A4" w:rsidRPr="005B241B">
        <w:rPr>
          <w:rFonts w:cstheme="minorHAnsi"/>
        </w:rPr>
        <w:t>PUSP</w:t>
      </w:r>
      <w:r w:rsidR="007C6095">
        <w:rPr>
          <w:rFonts w:cstheme="minorHAnsi"/>
        </w:rPr>
        <w:t xml:space="preserve"> </w:t>
      </w:r>
      <w:r w:rsidR="008A48D9">
        <w:rPr>
          <w:rFonts w:cstheme="minorHAnsi"/>
        </w:rPr>
        <w:t>obsega</w:t>
      </w:r>
      <w:r w:rsidRPr="005B241B">
        <w:rPr>
          <w:rFonts w:cstheme="minorHAnsi"/>
        </w:rPr>
        <w:t>:</w:t>
      </w:r>
    </w:p>
    <w:p w14:paraId="6A1B6F90" w14:textId="58911108" w:rsidR="006435A4" w:rsidRPr="005B241B" w:rsidRDefault="006435A4" w:rsidP="00D45E56">
      <w:pPr>
        <w:pStyle w:val="Odstavekseznama"/>
        <w:numPr>
          <w:ilvl w:val="0"/>
          <w:numId w:val="11"/>
        </w:numPr>
        <w:spacing w:line="257" w:lineRule="auto"/>
        <w:ind w:left="964" w:hanging="680"/>
        <w:rPr>
          <w:rFonts w:cstheme="minorHAnsi"/>
        </w:rPr>
      </w:pPr>
      <w:bookmarkStart w:id="2" w:name="_Ref64618289"/>
      <w:r w:rsidRPr="005B241B">
        <w:rPr>
          <w:rFonts w:cstheme="minorHAnsi"/>
        </w:rPr>
        <w:t>izhodišča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PUSP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(za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lokaciji),</w:t>
      </w:r>
      <w:bookmarkEnd w:id="2"/>
    </w:p>
    <w:p w14:paraId="3993D95B" w14:textId="11DEBC2F" w:rsidR="006435A4" w:rsidRPr="005B241B" w:rsidRDefault="006435A4" w:rsidP="00D45E56">
      <w:pPr>
        <w:pStyle w:val="Odstavekseznama"/>
        <w:numPr>
          <w:ilvl w:val="0"/>
          <w:numId w:val="11"/>
        </w:numPr>
        <w:spacing w:line="257" w:lineRule="auto"/>
        <w:ind w:left="964" w:hanging="680"/>
        <w:rPr>
          <w:rFonts w:cstheme="minorHAnsi"/>
        </w:rPr>
      </w:pPr>
      <w:bookmarkStart w:id="3" w:name="_Ref64283270"/>
      <w:r w:rsidRPr="005B241B">
        <w:rPr>
          <w:rFonts w:cstheme="minorHAnsi"/>
        </w:rPr>
        <w:t>študija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variant,</w:t>
      </w:r>
      <w:bookmarkEnd w:id="3"/>
    </w:p>
    <w:p w14:paraId="78063D11" w14:textId="3A0F2629" w:rsidR="005E452E" w:rsidRPr="005B241B" w:rsidRDefault="005E452E" w:rsidP="00D45E56">
      <w:pPr>
        <w:pStyle w:val="Odstavekseznama"/>
        <w:numPr>
          <w:ilvl w:val="0"/>
          <w:numId w:val="11"/>
        </w:numPr>
        <w:spacing w:line="257" w:lineRule="auto"/>
        <w:ind w:left="964" w:hanging="680"/>
        <w:rPr>
          <w:rFonts w:cstheme="minorHAnsi"/>
        </w:rPr>
      </w:pPr>
      <w:bookmarkStart w:id="4" w:name="_Ref64285064"/>
      <w:r w:rsidRPr="005B241B">
        <w:rPr>
          <w:rFonts w:cstheme="minorHAnsi"/>
        </w:rPr>
        <w:t>strokovne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podlage</w:t>
      </w:r>
      <w:r w:rsidR="006435A4" w:rsidRPr="005B241B">
        <w:rPr>
          <w:rFonts w:cstheme="minorHAnsi"/>
        </w:rPr>
        <w:t>,</w:t>
      </w:r>
      <w:bookmarkEnd w:id="4"/>
      <w:r w:rsidR="007C6095">
        <w:rPr>
          <w:rFonts w:cstheme="minorHAnsi"/>
        </w:rPr>
        <w:t xml:space="preserve"> </w:t>
      </w:r>
    </w:p>
    <w:p w14:paraId="22619A2E" w14:textId="10138B07" w:rsidR="005E452E" w:rsidRPr="005B241B" w:rsidRDefault="005E452E" w:rsidP="00D45E56">
      <w:pPr>
        <w:pStyle w:val="Odstavekseznama"/>
        <w:numPr>
          <w:ilvl w:val="0"/>
          <w:numId w:val="11"/>
        </w:numPr>
        <w:spacing w:line="257" w:lineRule="auto"/>
        <w:ind w:left="964" w:hanging="680"/>
        <w:rPr>
          <w:rFonts w:cstheme="minorHAnsi"/>
        </w:rPr>
      </w:pPr>
      <w:r w:rsidRPr="005B241B">
        <w:rPr>
          <w:rFonts w:cstheme="minorHAnsi"/>
        </w:rPr>
        <w:t>sklep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pripravi</w:t>
      </w:r>
      <w:r w:rsidR="007C6095">
        <w:rPr>
          <w:rFonts w:cstheme="minorHAnsi"/>
        </w:rPr>
        <w:t xml:space="preserve"> </w:t>
      </w:r>
      <w:r w:rsidR="006435A4" w:rsidRPr="005B241B">
        <w:rPr>
          <w:rFonts w:cstheme="minorHAnsi"/>
        </w:rPr>
        <w:t>,</w:t>
      </w:r>
    </w:p>
    <w:p w14:paraId="1564AADC" w14:textId="3E253BB0" w:rsidR="005E452E" w:rsidRPr="005B241B" w:rsidRDefault="005E452E" w:rsidP="00D45E56">
      <w:pPr>
        <w:pStyle w:val="Odstavekseznama"/>
        <w:numPr>
          <w:ilvl w:val="0"/>
          <w:numId w:val="11"/>
        </w:numPr>
        <w:spacing w:line="257" w:lineRule="auto"/>
        <w:ind w:left="964" w:hanging="680"/>
        <w:rPr>
          <w:rFonts w:cstheme="minorHAnsi"/>
        </w:rPr>
      </w:pPr>
      <w:bookmarkStart w:id="5" w:name="_Ref64285952"/>
      <w:r w:rsidRPr="005B241B">
        <w:rPr>
          <w:rFonts w:cstheme="minorHAnsi"/>
        </w:rPr>
        <w:lastRenderedPageBreak/>
        <w:t>osnutek</w:t>
      </w:r>
      <w:r w:rsidR="007C6095">
        <w:rPr>
          <w:rFonts w:cstheme="minorHAnsi"/>
        </w:rPr>
        <w:t xml:space="preserve"> </w:t>
      </w:r>
      <w:r w:rsidR="003B24E1">
        <w:rPr>
          <w:rFonts w:cstheme="minorHAnsi"/>
        </w:rPr>
        <w:t>podrobnega</w:t>
      </w:r>
      <w:r w:rsidR="007C6095">
        <w:rPr>
          <w:rFonts w:cstheme="minorHAnsi"/>
        </w:rPr>
        <w:t xml:space="preserve"> </w:t>
      </w:r>
      <w:r w:rsidR="003B24E1">
        <w:rPr>
          <w:rFonts w:cstheme="minorHAnsi"/>
        </w:rPr>
        <w:t>načrta</w:t>
      </w:r>
      <w:r w:rsidR="006435A4" w:rsidRPr="005B241B">
        <w:rPr>
          <w:rFonts w:cstheme="minorHAnsi"/>
        </w:rPr>
        <w:t>,</w:t>
      </w:r>
      <w:bookmarkEnd w:id="5"/>
      <w:r w:rsidR="007C6095">
        <w:rPr>
          <w:rFonts w:cstheme="minorHAnsi"/>
        </w:rPr>
        <w:t xml:space="preserve"> </w:t>
      </w:r>
    </w:p>
    <w:p w14:paraId="51FB6CB9" w14:textId="74E2B151" w:rsidR="005E452E" w:rsidRPr="005B241B" w:rsidRDefault="006435A4" w:rsidP="00D45E56">
      <w:pPr>
        <w:pStyle w:val="Odstavekseznama"/>
        <w:numPr>
          <w:ilvl w:val="0"/>
          <w:numId w:val="11"/>
        </w:numPr>
        <w:spacing w:line="257" w:lineRule="auto"/>
        <w:ind w:left="964" w:hanging="680"/>
        <w:rPr>
          <w:rFonts w:cstheme="minorHAnsi"/>
        </w:rPr>
      </w:pPr>
      <w:bookmarkStart w:id="6" w:name="_Ref64285955"/>
      <w:r w:rsidRPr="005B241B">
        <w:rPr>
          <w:rFonts w:cstheme="minorHAnsi"/>
        </w:rPr>
        <w:t>dopolnitev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osnutka</w:t>
      </w:r>
      <w:r w:rsidR="007C6095">
        <w:rPr>
          <w:rFonts w:cstheme="minorHAnsi"/>
        </w:rPr>
        <w:t xml:space="preserve"> </w:t>
      </w:r>
      <w:r w:rsidR="003B24E1">
        <w:rPr>
          <w:rFonts w:cstheme="minorHAnsi"/>
        </w:rPr>
        <w:t>podrobnega</w:t>
      </w:r>
      <w:r w:rsidR="007C6095">
        <w:rPr>
          <w:rFonts w:cstheme="minorHAnsi"/>
        </w:rPr>
        <w:t xml:space="preserve"> </w:t>
      </w:r>
      <w:r w:rsidR="003B24E1">
        <w:rPr>
          <w:rFonts w:cstheme="minorHAnsi"/>
        </w:rPr>
        <w:t>načrta</w:t>
      </w:r>
      <w:r w:rsidRPr="005B241B">
        <w:rPr>
          <w:rFonts w:cstheme="minorHAnsi"/>
        </w:rPr>
        <w:t>,</w:t>
      </w:r>
      <w:bookmarkEnd w:id="6"/>
    </w:p>
    <w:p w14:paraId="3586D4E4" w14:textId="2313E5A1" w:rsidR="005E452E" w:rsidRPr="005B241B" w:rsidRDefault="005E452E" w:rsidP="00D45E56">
      <w:pPr>
        <w:pStyle w:val="Odstavekseznama"/>
        <w:numPr>
          <w:ilvl w:val="0"/>
          <w:numId w:val="11"/>
        </w:numPr>
        <w:spacing w:line="257" w:lineRule="auto"/>
        <w:ind w:left="964" w:hanging="680"/>
        <w:rPr>
          <w:rFonts w:cstheme="minorHAnsi"/>
        </w:rPr>
      </w:pPr>
      <w:bookmarkStart w:id="7" w:name="_Ref64285958"/>
      <w:r w:rsidRPr="005B241B">
        <w:rPr>
          <w:rFonts w:cstheme="minorHAnsi"/>
        </w:rPr>
        <w:t>javna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razgrnitev</w:t>
      </w:r>
      <w:r w:rsidR="007C6095">
        <w:rPr>
          <w:rFonts w:cstheme="minorHAnsi"/>
        </w:rPr>
        <w:t xml:space="preserve"> </w:t>
      </w:r>
      <w:r w:rsidR="006435A4"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6435A4" w:rsidRPr="005B241B">
        <w:rPr>
          <w:rFonts w:cstheme="minorHAnsi"/>
        </w:rPr>
        <w:t>obravnava</w:t>
      </w:r>
      <w:r w:rsidR="007C6095">
        <w:rPr>
          <w:rFonts w:cstheme="minorHAnsi"/>
        </w:rPr>
        <w:t xml:space="preserve"> </w:t>
      </w:r>
      <w:r w:rsidR="006435A4" w:rsidRPr="005B241B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="003B24E1">
        <w:rPr>
          <w:rFonts w:cstheme="minorHAnsi"/>
        </w:rPr>
        <w:t>mestnem</w:t>
      </w:r>
      <w:r w:rsidR="007C6095">
        <w:rPr>
          <w:rFonts w:cstheme="minorHAnsi"/>
        </w:rPr>
        <w:t xml:space="preserve"> </w:t>
      </w:r>
      <w:r w:rsidR="003B24E1">
        <w:rPr>
          <w:rFonts w:cstheme="minorHAnsi"/>
        </w:rPr>
        <w:t>svetu</w:t>
      </w:r>
      <w:r w:rsidR="007C6095">
        <w:rPr>
          <w:rFonts w:cstheme="minorHAnsi"/>
        </w:rPr>
        <w:t xml:space="preserve"> </w:t>
      </w:r>
      <w:r w:rsidR="003B24E1">
        <w:rPr>
          <w:rFonts w:cstheme="minorHAnsi"/>
        </w:rPr>
        <w:t>(</w:t>
      </w:r>
      <w:r w:rsidR="006435A4" w:rsidRPr="005B241B">
        <w:rPr>
          <w:rFonts w:cstheme="minorHAnsi"/>
        </w:rPr>
        <w:t>MS</w:t>
      </w:r>
      <w:r w:rsidR="003B24E1">
        <w:rPr>
          <w:rFonts w:cstheme="minorHAnsi"/>
        </w:rPr>
        <w:t>)</w:t>
      </w:r>
      <w:r w:rsidR="006435A4" w:rsidRPr="005B241B">
        <w:rPr>
          <w:rFonts w:cstheme="minorHAnsi"/>
        </w:rPr>
        <w:t>,</w:t>
      </w:r>
      <w:bookmarkEnd w:id="7"/>
    </w:p>
    <w:p w14:paraId="10A206F2" w14:textId="2778F941" w:rsidR="006435A4" w:rsidRPr="005B241B" w:rsidRDefault="005E452E" w:rsidP="00D45E56">
      <w:pPr>
        <w:pStyle w:val="Odstavekseznama"/>
        <w:numPr>
          <w:ilvl w:val="0"/>
          <w:numId w:val="11"/>
        </w:numPr>
        <w:spacing w:line="257" w:lineRule="auto"/>
        <w:ind w:left="964" w:hanging="680"/>
        <w:rPr>
          <w:rFonts w:cstheme="minorHAnsi"/>
        </w:rPr>
      </w:pPr>
      <w:r w:rsidRPr="005B241B">
        <w:rPr>
          <w:rFonts w:cstheme="minorHAnsi"/>
        </w:rPr>
        <w:t>predlog</w:t>
      </w:r>
      <w:r w:rsidR="007C6095">
        <w:rPr>
          <w:rFonts w:cstheme="minorHAnsi"/>
        </w:rPr>
        <w:t xml:space="preserve"> </w:t>
      </w:r>
      <w:r w:rsidR="003B24E1">
        <w:rPr>
          <w:rFonts w:cstheme="minorHAnsi"/>
        </w:rPr>
        <w:t>podrobnega</w:t>
      </w:r>
      <w:r w:rsidR="007C6095">
        <w:rPr>
          <w:rFonts w:cstheme="minorHAnsi"/>
        </w:rPr>
        <w:t xml:space="preserve"> </w:t>
      </w:r>
      <w:r w:rsidR="003B24E1">
        <w:rPr>
          <w:rFonts w:cstheme="minorHAnsi"/>
        </w:rPr>
        <w:t>načrta</w:t>
      </w:r>
      <w:r w:rsidR="006435A4" w:rsidRPr="005B241B">
        <w:rPr>
          <w:rFonts w:cstheme="minorHAnsi"/>
        </w:rPr>
        <w:t>,</w:t>
      </w:r>
    </w:p>
    <w:p w14:paraId="32F13CC5" w14:textId="486E8EAD" w:rsidR="005E452E" w:rsidRPr="005B241B" w:rsidRDefault="006435A4" w:rsidP="00D45E56">
      <w:pPr>
        <w:pStyle w:val="Odstavekseznama"/>
        <w:numPr>
          <w:ilvl w:val="0"/>
          <w:numId w:val="11"/>
        </w:numPr>
        <w:spacing w:line="257" w:lineRule="auto"/>
        <w:ind w:left="964" w:hanging="680"/>
        <w:rPr>
          <w:rFonts w:cstheme="minorHAnsi"/>
        </w:rPr>
      </w:pPr>
      <w:bookmarkStart w:id="8" w:name="_Ref64618423"/>
      <w:r w:rsidRPr="005B241B">
        <w:rPr>
          <w:rFonts w:cstheme="minorHAnsi"/>
        </w:rPr>
        <w:t>usklajeni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predlog</w:t>
      </w:r>
      <w:r w:rsidR="007C6095">
        <w:rPr>
          <w:rFonts w:cstheme="minorHAnsi"/>
        </w:rPr>
        <w:t xml:space="preserve"> </w:t>
      </w:r>
      <w:r w:rsidR="003B24E1">
        <w:rPr>
          <w:rFonts w:cstheme="minorHAnsi"/>
        </w:rPr>
        <w:t>podrobnega</w:t>
      </w:r>
      <w:r w:rsidR="007C6095">
        <w:rPr>
          <w:rFonts w:cstheme="minorHAnsi"/>
        </w:rPr>
        <w:t xml:space="preserve"> </w:t>
      </w:r>
      <w:r w:rsidR="003B24E1">
        <w:rPr>
          <w:rFonts w:cstheme="minorHAnsi"/>
        </w:rPr>
        <w:t>načrta</w:t>
      </w:r>
      <w:r w:rsidRPr="005B241B">
        <w:rPr>
          <w:rFonts w:cstheme="minorHAnsi"/>
        </w:rPr>
        <w:t>,</w:t>
      </w:r>
      <w:bookmarkEnd w:id="8"/>
      <w:r w:rsidR="007C6095">
        <w:rPr>
          <w:rFonts w:cstheme="minorHAnsi"/>
        </w:rPr>
        <w:t xml:space="preserve"> </w:t>
      </w:r>
    </w:p>
    <w:p w14:paraId="6BB516A6" w14:textId="3AA03ED6" w:rsidR="005E452E" w:rsidRPr="005B241B" w:rsidRDefault="005E452E" w:rsidP="00D45E56">
      <w:pPr>
        <w:pStyle w:val="Odstavekseznama"/>
        <w:numPr>
          <w:ilvl w:val="0"/>
          <w:numId w:val="11"/>
        </w:numPr>
        <w:spacing w:line="257" w:lineRule="auto"/>
        <w:ind w:left="964" w:hanging="680"/>
        <w:rPr>
          <w:rFonts w:cstheme="minorHAnsi"/>
        </w:rPr>
      </w:pPr>
      <w:r w:rsidRPr="005B241B">
        <w:rPr>
          <w:rFonts w:cstheme="minorHAnsi"/>
        </w:rPr>
        <w:t>sprejem</w:t>
      </w:r>
      <w:r w:rsidR="007C6095">
        <w:rPr>
          <w:rFonts w:cstheme="minorHAnsi"/>
        </w:rPr>
        <w:t xml:space="preserve"> </w:t>
      </w:r>
      <w:r w:rsidR="006435A4" w:rsidRPr="005B241B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="006435A4" w:rsidRPr="005B241B">
        <w:rPr>
          <w:rFonts w:cstheme="minorHAnsi"/>
        </w:rPr>
        <w:t>MS.</w:t>
      </w:r>
    </w:p>
    <w:p w14:paraId="1D32CA47" w14:textId="77777777" w:rsidR="00BD06C6" w:rsidRDefault="00BD06C6" w:rsidP="006F4DBB"/>
    <w:p w14:paraId="4086D5E4" w14:textId="1364E3E8" w:rsidR="006435A4" w:rsidRPr="006F4DBB" w:rsidRDefault="006435A4" w:rsidP="00F36202">
      <w:pPr>
        <w:pStyle w:val="Naslov3"/>
      </w:pPr>
      <w:bookmarkStart w:id="9" w:name="_Ref64619452"/>
      <w:r w:rsidRPr="006F4DBB">
        <w:t>Izhodišča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izdelavo</w:t>
      </w:r>
      <w:r w:rsidR="007C6095">
        <w:t xml:space="preserve"> </w:t>
      </w:r>
      <w:r w:rsidRPr="006F4DBB">
        <w:t>OPPN</w:t>
      </w:r>
      <w:r w:rsidR="007C6095">
        <w:t xml:space="preserve"> </w:t>
      </w:r>
      <w:r w:rsidR="005B241B" w:rsidRPr="006F4DBB">
        <w:t>za</w:t>
      </w:r>
      <w:r w:rsidR="007C6095">
        <w:t xml:space="preserve"> </w:t>
      </w:r>
      <w:r w:rsidR="005B241B" w:rsidRPr="006F4DBB">
        <w:t>PUSP</w:t>
      </w:r>
      <w:bookmarkEnd w:id="9"/>
    </w:p>
    <w:p w14:paraId="0FC86C57" w14:textId="11513469" w:rsidR="003B24E1" w:rsidRDefault="005B241B" w:rsidP="003B24E1">
      <w:r w:rsidRPr="005B241B">
        <w:t>Izdelajo</w:t>
      </w:r>
      <w:r w:rsidR="007C6095">
        <w:t xml:space="preserve"> </w:t>
      </w:r>
      <w:r w:rsidRPr="005B241B">
        <w:t>se</w:t>
      </w:r>
      <w:r w:rsidR="007C6095">
        <w:t xml:space="preserve"> </w:t>
      </w:r>
      <w:r w:rsidRPr="005B241B">
        <w:t>izhodišča</w:t>
      </w:r>
      <w:r w:rsidR="007C6095">
        <w:t xml:space="preserve"> </w:t>
      </w:r>
      <w:r w:rsidRPr="005B241B">
        <w:t>za</w:t>
      </w:r>
      <w:r w:rsidR="007C6095">
        <w:t xml:space="preserve"> </w:t>
      </w:r>
      <w:r w:rsidRPr="005B241B">
        <w:t>izdelavo</w:t>
      </w:r>
      <w:r w:rsidR="007C6095">
        <w:t xml:space="preserve"> </w:t>
      </w:r>
      <w:r w:rsidRPr="005B241B">
        <w:t>OPPN</w:t>
      </w:r>
      <w:r w:rsidR="007C6095">
        <w:t xml:space="preserve"> </w:t>
      </w:r>
      <w:r>
        <w:t>za</w:t>
      </w:r>
      <w:r w:rsidR="007C6095">
        <w:t xml:space="preserve"> </w:t>
      </w:r>
      <w:r>
        <w:t>PUSP</w:t>
      </w:r>
      <w:r w:rsidRPr="005B241B">
        <w:t>,</w:t>
      </w:r>
      <w:r w:rsidR="007C6095">
        <w:t xml:space="preserve"> </w:t>
      </w:r>
      <w:r w:rsidRPr="005B241B">
        <w:t>ki</w:t>
      </w:r>
      <w:r w:rsidR="007C6095">
        <w:t xml:space="preserve"> </w:t>
      </w:r>
      <w:r w:rsidRPr="005B241B">
        <w:t>obravnavajo</w:t>
      </w:r>
      <w:r w:rsidR="007C6095">
        <w:t xml:space="preserve"> </w:t>
      </w:r>
      <w:r w:rsidRPr="005B241B">
        <w:t>obe</w:t>
      </w:r>
      <w:r w:rsidR="007C6095">
        <w:t xml:space="preserve"> </w:t>
      </w:r>
      <w:r w:rsidRPr="005B241B">
        <w:t>lokaciji</w:t>
      </w:r>
      <w:r w:rsidR="003B24E1">
        <w:t>:</w:t>
      </w:r>
    </w:p>
    <w:p w14:paraId="16F0F749" w14:textId="472DA9C4" w:rsidR="003B24E1" w:rsidRDefault="005B241B" w:rsidP="00D45E56">
      <w:pPr>
        <w:pStyle w:val="Odstavekseznama"/>
        <w:numPr>
          <w:ilvl w:val="0"/>
          <w:numId w:val="8"/>
        </w:numPr>
        <w:spacing w:line="254" w:lineRule="auto"/>
        <w:rPr>
          <w:rFonts w:cstheme="minorHAnsi"/>
        </w:rPr>
      </w:pPr>
      <w:r w:rsidRPr="003B24E1">
        <w:rPr>
          <w:rFonts w:cstheme="minorHAnsi"/>
        </w:rPr>
        <w:t>ob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Zaloški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cesti,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EUP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MO-179,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204: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Razvojne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površine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ob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TE-TOL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Moste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</w:p>
    <w:p w14:paraId="354B6F68" w14:textId="25C49FB1" w:rsidR="005B241B" w:rsidRPr="003B24E1" w:rsidRDefault="005B241B" w:rsidP="00D45E56">
      <w:pPr>
        <w:pStyle w:val="Odstavekseznama"/>
        <w:numPr>
          <w:ilvl w:val="0"/>
          <w:numId w:val="8"/>
        </w:numPr>
        <w:spacing w:line="254" w:lineRule="auto"/>
        <w:rPr>
          <w:rFonts w:cstheme="minorHAnsi"/>
        </w:rPr>
      </w:pPr>
      <w:r w:rsidRPr="003B24E1">
        <w:rPr>
          <w:rFonts w:cstheme="minorHAnsi"/>
        </w:rPr>
        <w:t>ob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Letališki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cesti,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EUP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JA-226,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OPPN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271:</w:t>
      </w:r>
      <w:r w:rsidR="007C6095">
        <w:rPr>
          <w:rFonts w:cstheme="minorHAnsi"/>
        </w:rPr>
        <w:t xml:space="preserve"> </w:t>
      </w:r>
      <w:r w:rsidRPr="003B24E1">
        <w:rPr>
          <w:rFonts w:cstheme="minorHAnsi"/>
        </w:rPr>
        <w:t>TOSG.</w:t>
      </w:r>
    </w:p>
    <w:p w14:paraId="29FDB1FD" w14:textId="0ED247AC" w:rsidR="005B241B" w:rsidRPr="005B241B" w:rsidRDefault="005B241B" w:rsidP="003B24E1">
      <w:r w:rsidRPr="005B241B">
        <w:t>Izhodišča</w:t>
      </w:r>
      <w:r w:rsidR="007C6095">
        <w:t xml:space="preserve"> </w:t>
      </w:r>
      <w:r w:rsidRPr="005B241B">
        <w:t>so</w:t>
      </w:r>
      <w:r w:rsidR="007C6095">
        <w:t xml:space="preserve"> </w:t>
      </w:r>
      <w:r w:rsidRPr="005B241B">
        <w:t>podlaga</w:t>
      </w:r>
      <w:r w:rsidR="007C6095">
        <w:t xml:space="preserve"> </w:t>
      </w:r>
      <w:r w:rsidRPr="005B241B">
        <w:t>za</w:t>
      </w:r>
      <w:r w:rsidR="007C6095">
        <w:t xml:space="preserve"> </w:t>
      </w:r>
      <w:r w:rsidRPr="005B241B">
        <w:t>pripravo</w:t>
      </w:r>
      <w:r w:rsidR="007C6095">
        <w:t xml:space="preserve"> </w:t>
      </w:r>
      <w:r w:rsidRPr="005B241B">
        <w:t>Sklepa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se</w:t>
      </w:r>
      <w:r w:rsidR="007C6095">
        <w:t xml:space="preserve"> </w:t>
      </w:r>
      <w:r w:rsidRPr="005B241B">
        <w:t>objavijo</w:t>
      </w:r>
      <w:r w:rsidR="007C6095">
        <w:t xml:space="preserve"> </w:t>
      </w:r>
      <w:r w:rsidRPr="005B241B">
        <w:t>na</w:t>
      </w:r>
      <w:r w:rsidR="007C6095">
        <w:t xml:space="preserve"> </w:t>
      </w:r>
      <w:r w:rsidRPr="005B241B">
        <w:t>spletu</w:t>
      </w:r>
      <w:r w:rsidR="007C6095">
        <w:t xml:space="preserve"> </w:t>
      </w:r>
      <w:r w:rsidRPr="005B241B">
        <w:t>ter</w:t>
      </w:r>
      <w:r w:rsidR="007C6095">
        <w:t xml:space="preserve"> </w:t>
      </w:r>
      <w:r w:rsidRPr="005B241B">
        <w:t>pridobi</w:t>
      </w:r>
      <w:r w:rsidR="007C6095">
        <w:t xml:space="preserve"> </w:t>
      </w:r>
      <w:r w:rsidRPr="005B241B">
        <w:t>smernice</w:t>
      </w:r>
      <w:r w:rsidR="007C6095">
        <w:t xml:space="preserve"> </w:t>
      </w:r>
      <w:r w:rsidRPr="005B241B">
        <w:t>nosilcev</w:t>
      </w:r>
      <w:r w:rsidR="007C6095">
        <w:t xml:space="preserve"> </w:t>
      </w:r>
      <w:r w:rsidRPr="005B241B">
        <w:t>urejanja</w:t>
      </w:r>
      <w:r w:rsidR="007C6095">
        <w:t xml:space="preserve"> </w:t>
      </w:r>
      <w:r w:rsidRPr="005B241B">
        <w:t>prostora.</w:t>
      </w:r>
    </w:p>
    <w:p w14:paraId="04A1FC26" w14:textId="069E1A73" w:rsidR="005B241B" w:rsidRPr="005B241B" w:rsidRDefault="005B241B" w:rsidP="003B24E1">
      <w:pPr>
        <w:rPr>
          <w:rFonts w:cstheme="minorHAnsi"/>
        </w:rPr>
      </w:pPr>
      <w:r w:rsidRPr="005B241B">
        <w:rPr>
          <w:rFonts w:cstheme="minorHAnsi"/>
        </w:rPr>
        <w:t>Vsebine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izhodišč:</w:t>
      </w:r>
    </w:p>
    <w:p w14:paraId="5552EAFC" w14:textId="3318CCB5" w:rsidR="005B241B" w:rsidRPr="005B241B" w:rsidRDefault="005B241B" w:rsidP="00D45E56">
      <w:pPr>
        <w:pStyle w:val="Odstavekseznama"/>
        <w:numPr>
          <w:ilvl w:val="0"/>
          <w:numId w:val="9"/>
        </w:numPr>
      </w:pPr>
      <w:r w:rsidRPr="005B241B">
        <w:t>analiza</w:t>
      </w:r>
      <w:r w:rsidR="007C6095">
        <w:t xml:space="preserve"> </w:t>
      </w:r>
      <w:r w:rsidRPr="005B241B">
        <w:t>veljavne</w:t>
      </w:r>
      <w:r w:rsidR="007C6095">
        <w:t xml:space="preserve"> </w:t>
      </w:r>
      <w:r w:rsidRPr="005B241B">
        <w:t>prostorske</w:t>
      </w:r>
      <w:r w:rsidR="007C6095">
        <w:t xml:space="preserve"> </w:t>
      </w:r>
      <w:r w:rsidRPr="005B241B">
        <w:t>dokumentacije</w:t>
      </w:r>
      <w:r w:rsidR="00D70DD5">
        <w:t>,</w:t>
      </w:r>
    </w:p>
    <w:p w14:paraId="690DB3B0" w14:textId="5CAB9B67" w:rsidR="005B241B" w:rsidRPr="005B241B" w:rsidRDefault="005B241B" w:rsidP="00D45E56">
      <w:pPr>
        <w:pStyle w:val="Odstavekseznama"/>
        <w:numPr>
          <w:ilvl w:val="0"/>
          <w:numId w:val="9"/>
        </w:numPr>
      </w:pPr>
      <w:r w:rsidRPr="005B241B">
        <w:t>opis</w:t>
      </w:r>
      <w:r w:rsidR="007C6095">
        <w:t xml:space="preserve"> </w:t>
      </w:r>
      <w:r w:rsidRPr="005B241B">
        <w:t>prostorske</w:t>
      </w:r>
      <w:r w:rsidR="007C6095">
        <w:t xml:space="preserve"> </w:t>
      </w:r>
      <w:r w:rsidRPr="005B241B">
        <w:t>ureditve</w:t>
      </w:r>
      <w:r w:rsidR="00D70DD5">
        <w:t>,</w:t>
      </w:r>
    </w:p>
    <w:p w14:paraId="4DB36797" w14:textId="7149537C" w:rsidR="005B241B" w:rsidRPr="005B241B" w:rsidRDefault="005B241B" w:rsidP="00D45E56">
      <w:pPr>
        <w:pStyle w:val="Odstavekseznama"/>
        <w:numPr>
          <w:ilvl w:val="0"/>
          <w:numId w:val="9"/>
        </w:numPr>
      </w:pPr>
      <w:r w:rsidRPr="005B241B">
        <w:t>omejitve</w:t>
      </w:r>
      <w:r w:rsidR="007C6095">
        <w:t xml:space="preserve"> </w:t>
      </w:r>
      <w:r w:rsidRPr="005B241B">
        <w:t>v</w:t>
      </w:r>
      <w:r w:rsidR="007C6095">
        <w:t xml:space="preserve"> </w:t>
      </w:r>
      <w:r w:rsidRPr="005B241B">
        <w:t>prostoru</w:t>
      </w:r>
      <w:r w:rsidR="00D70DD5">
        <w:t>,</w:t>
      </w:r>
    </w:p>
    <w:p w14:paraId="7699E0F9" w14:textId="2C44061A" w:rsidR="005B241B" w:rsidRPr="005B241B" w:rsidRDefault="005B241B" w:rsidP="00D45E56">
      <w:pPr>
        <w:pStyle w:val="Odstavekseznama"/>
        <w:numPr>
          <w:ilvl w:val="0"/>
          <w:numId w:val="9"/>
        </w:numPr>
      </w:pPr>
      <w:r w:rsidRPr="005B241B">
        <w:t>analiza</w:t>
      </w:r>
      <w:r w:rsidR="007C6095">
        <w:t xml:space="preserve"> </w:t>
      </w:r>
      <w:r w:rsidRPr="005B241B">
        <w:t>skladnosti</w:t>
      </w:r>
      <w:r w:rsidR="007C6095">
        <w:t xml:space="preserve"> </w:t>
      </w:r>
      <w:r w:rsidRPr="005B241B">
        <w:t>s</w:t>
      </w:r>
      <w:r w:rsidR="007C6095">
        <w:t xml:space="preserve"> </w:t>
      </w:r>
      <w:r w:rsidRPr="005B241B">
        <w:t>splošnimi</w:t>
      </w:r>
      <w:r w:rsidR="007C6095">
        <w:t xml:space="preserve"> </w:t>
      </w:r>
      <w:r w:rsidRPr="005B241B">
        <w:t>smernicami</w:t>
      </w:r>
      <w:r w:rsidR="00D70DD5">
        <w:t>,</w:t>
      </w:r>
    </w:p>
    <w:p w14:paraId="0858977D" w14:textId="0124E7A1" w:rsidR="005B241B" w:rsidRPr="005B241B" w:rsidRDefault="005B241B" w:rsidP="00D45E56">
      <w:pPr>
        <w:pStyle w:val="Odstavekseznama"/>
        <w:numPr>
          <w:ilvl w:val="0"/>
          <w:numId w:val="9"/>
        </w:numPr>
      </w:pPr>
      <w:r w:rsidRPr="005B241B">
        <w:t>potrebne</w:t>
      </w:r>
      <w:r w:rsidR="007C6095">
        <w:t xml:space="preserve"> </w:t>
      </w:r>
      <w:r w:rsidRPr="005B241B">
        <w:t>investicije</w:t>
      </w:r>
      <w:r w:rsidR="007C6095">
        <w:t xml:space="preserve"> </w:t>
      </w:r>
      <w:r w:rsidRPr="005B241B">
        <w:t>v</w:t>
      </w:r>
      <w:r w:rsidR="007C6095">
        <w:t xml:space="preserve"> </w:t>
      </w:r>
      <w:r w:rsidRPr="005B241B">
        <w:t>komunalno</w:t>
      </w:r>
      <w:r w:rsidR="007C6095">
        <w:t xml:space="preserve"> </w:t>
      </w:r>
      <w:r w:rsidRPr="005B241B">
        <w:t>opremo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drugo</w:t>
      </w:r>
      <w:r w:rsidR="007C6095">
        <w:t xml:space="preserve"> </w:t>
      </w:r>
      <w:r w:rsidRPr="005B241B">
        <w:t>gospodarsko</w:t>
      </w:r>
      <w:r w:rsidR="007C6095">
        <w:t xml:space="preserve"> </w:t>
      </w:r>
      <w:r w:rsidRPr="005B241B">
        <w:t>javno</w:t>
      </w:r>
      <w:r w:rsidR="007C6095">
        <w:t xml:space="preserve"> </w:t>
      </w:r>
      <w:r w:rsidRPr="005B241B">
        <w:t>infrastrukturo</w:t>
      </w:r>
      <w:r w:rsidR="00D70DD5">
        <w:t>,</w:t>
      </w:r>
    </w:p>
    <w:p w14:paraId="49B84098" w14:textId="75A586BD" w:rsidR="005B241B" w:rsidRPr="005B241B" w:rsidRDefault="005B241B" w:rsidP="00D45E56">
      <w:pPr>
        <w:pStyle w:val="Odstavekseznama"/>
        <w:numPr>
          <w:ilvl w:val="0"/>
          <w:numId w:val="9"/>
        </w:numPr>
      </w:pPr>
      <w:r w:rsidRPr="005B241B">
        <w:t>okvirni</w:t>
      </w:r>
      <w:r w:rsidR="007C6095">
        <w:t xml:space="preserve"> </w:t>
      </w:r>
      <w:r w:rsidRPr="005B241B">
        <w:t>roki</w:t>
      </w:r>
      <w:r w:rsidR="007C6095">
        <w:t xml:space="preserve"> </w:t>
      </w:r>
      <w:r w:rsidRPr="005B241B">
        <w:t>za</w:t>
      </w:r>
      <w:r w:rsidR="007C6095">
        <w:t xml:space="preserve"> </w:t>
      </w:r>
      <w:r w:rsidRPr="005B241B">
        <w:t>izvedbo</w:t>
      </w:r>
      <w:r w:rsidR="007C6095">
        <w:t xml:space="preserve"> </w:t>
      </w:r>
      <w:r w:rsidRPr="005B241B">
        <w:t>priprave</w:t>
      </w:r>
      <w:r w:rsidR="007C6095">
        <w:t xml:space="preserve"> </w:t>
      </w:r>
      <w:r w:rsidRPr="005B241B">
        <w:t>OPPN</w:t>
      </w:r>
      <w:r w:rsidR="007C6095">
        <w:t xml:space="preserve"> </w:t>
      </w:r>
      <w:r>
        <w:t>za</w:t>
      </w:r>
      <w:r w:rsidR="007C6095">
        <w:t xml:space="preserve"> </w:t>
      </w:r>
      <w:r>
        <w:t>PUSP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investicije</w:t>
      </w:r>
      <w:r w:rsidR="00D70DD5">
        <w:t>.</w:t>
      </w:r>
    </w:p>
    <w:p w14:paraId="3C92EB2C" w14:textId="6BAD3078" w:rsidR="001645A7" w:rsidRPr="005B241B" w:rsidRDefault="001645A7" w:rsidP="001645A7">
      <w:r w:rsidRPr="005B241B">
        <w:t>Izhodišča</w:t>
      </w:r>
      <w:r w:rsidR="007C6095">
        <w:t xml:space="preserve"> </w:t>
      </w:r>
      <w:r w:rsidRPr="005B241B">
        <w:t>se</w:t>
      </w:r>
      <w:r w:rsidR="007C6095">
        <w:t xml:space="preserve"> </w:t>
      </w:r>
      <w:r w:rsidRPr="005B241B">
        <w:t>posreduje</w:t>
      </w:r>
      <w:r w:rsidR="007C6095">
        <w:t xml:space="preserve"> </w:t>
      </w:r>
      <w:r w:rsidRPr="005B241B">
        <w:t>v</w:t>
      </w:r>
      <w:r w:rsidR="007C6095">
        <w:t xml:space="preserve"> </w:t>
      </w:r>
      <w:r w:rsidRPr="005B241B">
        <w:t>potrditev</w:t>
      </w:r>
      <w:r w:rsidR="007C6095">
        <w:t xml:space="preserve"> </w:t>
      </w:r>
      <w:r w:rsidRPr="005B241B">
        <w:t>na</w:t>
      </w:r>
      <w:r w:rsidR="007C6095">
        <w:t xml:space="preserve"> </w:t>
      </w:r>
      <w:r w:rsidRPr="005B241B">
        <w:t>MOP.</w:t>
      </w:r>
      <w:r w:rsidR="007C6095">
        <w:t xml:space="preserve"> </w:t>
      </w:r>
      <w:r>
        <w:t>MOP</w:t>
      </w:r>
      <w:r w:rsidR="007C6095">
        <w:t xml:space="preserve"> </w:t>
      </w:r>
      <w:r>
        <w:t>pripravi</w:t>
      </w:r>
      <w:r w:rsidR="007C6095">
        <w:t xml:space="preserve"> </w:t>
      </w:r>
      <w:r>
        <w:t>Dogovor</w:t>
      </w:r>
      <w:r w:rsidR="007C6095">
        <w:t xml:space="preserve"> </w:t>
      </w:r>
      <w:r>
        <w:t>MOP</w:t>
      </w:r>
      <w:r w:rsidR="007C6095">
        <w:t xml:space="preserve"> </w:t>
      </w:r>
      <w:r>
        <w:t>–</w:t>
      </w:r>
      <w:r w:rsidR="007C6095">
        <w:t xml:space="preserve"> </w:t>
      </w:r>
      <w:r>
        <w:t>MOL,</w:t>
      </w:r>
      <w:r w:rsidR="007C6095">
        <w:t xml:space="preserve"> </w:t>
      </w:r>
      <w:r>
        <w:t>obojestransko</w:t>
      </w:r>
      <w:r w:rsidR="007C6095">
        <w:t xml:space="preserve"> </w:t>
      </w:r>
      <w:r>
        <w:t>podpisan</w:t>
      </w:r>
      <w:r w:rsidR="007C6095">
        <w:t xml:space="preserve"> </w:t>
      </w:r>
      <w:r>
        <w:t>dogovor</w:t>
      </w:r>
      <w:r w:rsidR="007C6095">
        <w:t xml:space="preserve"> </w:t>
      </w:r>
      <w:r>
        <w:t>je</w:t>
      </w:r>
      <w:r w:rsidR="007C6095">
        <w:t xml:space="preserve"> </w:t>
      </w:r>
      <w:r>
        <w:t>osnova</w:t>
      </w:r>
      <w:r w:rsidR="007C6095">
        <w:t xml:space="preserve"> </w:t>
      </w:r>
      <w:r>
        <w:t>za</w:t>
      </w:r>
      <w:r w:rsidR="007C6095">
        <w:t xml:space="preserve"> </w:t>
      </w:r>
      <w:r>
        <w:t>Sklep</w:t>
      </w:r>
      <w:r w:rsidR="007C6095">
        <w:t xml:space="preserve"> </w:t>
      </w:r>
      <w:r>
        <w:t>Župana,</w:t>
      </w:r>
      <w:r w:rsidR="007C6095">
        <w:t xml:space="preserve"> </w:t>
      </w:r>
      <w:r>
        <w:t>ki</w:t>
      </w:r>
      <w:r w:rsidR="007C6095">
        <w:t xml:space="preserve"> </w:t>
      </w:r>
      <w:r>
        <w:t>pomenu</w:t>
      </w:r>
      <w:r w:rsidR="007C6095">
        <w:t xml:space="preserve"> </w:t>
      </w:r>
      <w:r>
        <w:t>uraden</w:t>
      </w:r>
      <w:r w:rsidR="007C6095">
        <w:t xml:space="preserve"> </w:t>
      </w:r>
      <w:r>
        <w:t>začetek</w:t>
      </w:r>
      <w:r w:rsidR="007C6095">
        <w:t xml:space="preserve"> </w:t>
      </w:r>
      <w:r>
        <w:t>postopka</w:t>
      </w:r>
      <w:r w:rsidR="007C6095">
        <w:t xml:space="preserve"> </w:t>
      </w:r>
      <w:r>
        <w:t>na</w:t>
      </w:r>
      <w:r w:rsidR="007C6095">
        <w:t xml:space="preserve"> </w:t>
      </w:r>
      <w:r>
        <w:t>MOL.</w:t>
      </w:r>
      <w:r w:rsidR="007C6095">
        <w:t xml:space="preserve"> </w:t>
      </w:r>
    </w:p>
    <w:p w14:paraId="6B54DCA9" w14:textId="43DD500F" w:rsidR="005B241B" w:rsidRPr="005B241B" w:rsidRDefault="005B241B" w:rsidP="006F4DBB">
      <w:r w:rsidRPr="005B241B">
        <w:t>Na</w:t>
      </w:r>
      <w:r w:rsidR="007C6095">
        <w:t xml:space="preserve"> </w:t>
      </w:r>
      <w:r w:rsidRPr="005B241B">
        <w:t>podlagi</w:t>
      </w:r>
      <w:r w:rsidR="007C6095">
        <w:t xml:space="preserve"> </w:t>
      </w:r>
      <w:r w:rsidRPr="005B241B">
        <w:t>prejetih</w:t>
      </w:r>
      <w:r w:rsidR="007C6095">
        <w:t xml:space="preserve"> </w:t>
      </w:r>
      <w:r w:rsidRPr="005B241B">
        <w:t>smernic</w:t>
      </w:r>
      <w:r w:rsidR="007C6095">
        <w:t xml:space="preserve"> </w:t>
      </w:r>
      <w:r w:rsidRPr="005B241B">
        <w:t>nosilcev</w:t>
      </w:r>
      <w:r w:rsidR="007C6095">
        <w:t xml:space="preserve"> </w:t>
      </w:r>
      <w:r w:rsidRPr="005B241B">
        <w:t>urejanja</w:t>
      </w:r>
      <w:r w:rsidR="007C6095">
        <w:t xml:space="preserve"> </w:t>
      </w:r>
      <w:r w:rsidRPr="005B241B">
        <w:t>prostora</w:t>
      </w:r>
      <w:r w:rsidR="007C6095">
        <w:t xml:space="preserve"> </w:t>
      </w:r>
      <w:r w:rsidRPr="005B241B">
        <w:t>se</w:t>
      </w:r>
      <w:r w:rsidR="007C6095">
        <w:t xml:space="preserve"> </w:t>
      </w:r>
      <w:r w:rsidRPr="005B241B">
        <w:t>izdela</w:t>
      </w:r>
      <w:r w:rsidR="007C6095">
        <w:t xml:space="preserve"> </w:t>
      </w:r>
      <w:r w:rsidRPr="005B241B">
        <w:t>Analiza</w:t>
      </w:r>
      <w:r w:rsidR="007C6095">
        <w:t xml:space="preserve"> </w:t>
      </w:r>
      <w:r w:rsidRPr="005B241B">
        <w:t>smernic,</w:t>
      </w:r>
      <w:r w:rsidR="007C6095">
        <w:t xml:space="preserve"> </w:t>
      </w:r>
      <w:r w:rsidRPr="005B241B">
        <w:t>ki</w:t>
      </w:r>
      <w:r w:rsidR="007C6095">
        <w:t xml:space="preserve"> </w:t>
      </w:r>
      <w:r w:rsidRPr="005B241B">
        <w:t>bo</w:t>
      </w:r>
      <w:r w:rsidR="007C6095">
        <w:t xml:space="preserve"> </w:t>
      </w:r>
      <w:r w:rsidRPr="005B241B">
        <w:t>podlaga</w:t>
      </w:r>
      <w:r w:rsidR="007C6095">
        <w:t xml:space="preserve"> </w:t>
      </w:r>
      <w:r w:rsidRPr="005B241B">
        <w:t>za</w:t>
      </w:r>
      <w:r w:rsidR="007C6095">
        <w:t xml:space="preserve"> </w:t>
      </w:r>
      <w:r w:rsidRPr="005B241B">
        <w:t>dopolnitev</w:t>
      </w:r>
      <w:r w:rsidR="007C6095">
        <w:t xml:space="preserve"> </w:t>
      </w:r>
      <w:r w:rsidRPr="005B241B">
        <w:t>IR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priprave</w:t>
      </w:r>
      <w:r w:rsidR="007C6095">
        <w:t xml:space="preserve"> </w:t>
      </w:r>
      <w:r w:rsidRPr="005B241B">
        <w:t>študije</w:t>
      </w:r>
      <w:r w:rsidR="007C6095">
        <w:t xml:space="preserve"> </w:t>
      </w:r>
      <w:r w:rsidRPr="005B241B">
        <w:t>variant</w:t>
      </w:r>
      <w:r w:rsidR="007C6095">
        <w:t xml:space="preserve"> </w:t>
      </w:r>
      <w:r w:rsidRPr="005B241B">
        <w:t>na</w:t>
      </w:r>
      <w:r w:rsidR="007C6095">
        <w:t xml:space="preserve"> </w:t>
      </w:r>
      <w:r w:rsidRPr="005B241B">
        <w:t>podlagi</w:t>
      </w:r>
      <w:r w:rsidR="007C6095">
        <w:t xml:space="preserve"> </w:t>
      </w:r>
      <w:r w:rsidRPr="005B241B">
        <w:t>katere</w:t>
      </w:r>
      <w:r w:rsidR="007C6095">
        <w:t xml:space="preserve"> </w:t>
      </w:r>
      <w:r w:rsidRPr="005B241B">
        <w:t>se</w:t>
      </w:r>
      <w:r w:rsidR="007C6095">
        <w:t xml:space="preserve"> </w:t>
      </w:r>
      <w:r w:rsidRPr="005B241B">
        <w:t>izbere</w:t>
      </w:r>
      <w:r w:rsidR="007C6095">
        <w:t xml:space="preserve"> </w:t>
      </w:r>
      <w:r w:rsidRPr="005B241B">
        <w:t>ustreznejša</w:t>
      </w:r>
      <w:r w:rsidR="007C6095">
        <w:t xml:space="preserve"> </w:t>
      </w:r>
      <w:r w:rsidRPr="005B241B">
        <w:t>lokacija.</w:t>
      </w:r>
    </w:p>
    <w:p w14:paraId="31A22BE4" w14:textId="77777777" w:rsidR="006435A4" w:rsidRPr="00EF1EC7" w:rsidRDefault="006435A4" w:rsidP="006F4DBB">
      <w:pPr>
        <w:rPr>
          <w:b/>
          <w:bCs/>
          <w:sz w:val="28"/>
          <w:szCs w:val="28"/>
        </w:rPr>
      </w:pPr>
    </w:p>
    <w:p w14:paraId="357AA444" w14:textId="0B3D40A0" w:rsidR="007B06D0" w:rsidRPr="006F4DBB" w:rsidRDefault="007B06D0" w:rsidP="00F36202">
      <w:pPr>
        <w:pStyle w:val="Naslov3"/>
      </w:pPr>
      <w:bookmarkStart w:id="10" w:name="_Ref64619406"/>
      <w:r w:rsidRPr="006F4DBB">
        <w:t>Študija</w:t>
      </w:r>
      <w:r w:rsidR="007C6095">
        <w:t xml:space="preserve"> </w:t>
      </w:r>
      <w:r w:rsidRPr="006F4DBB">
        <w:t>variant</w:t>
      </w:r>
      <w:bookmarkEnd w:id="10"/>
    </w:p>
    <w:p w14:paraId="3CFCA7C2" w14:textId="57D948C3" w:rsidR="005F1650" w:rsidRDefault="007B06D0" w:rsidP="007B06D0">
      <w:pPr>
        <w:rPr>
          <w:rFonts w:cstheme="minorHAnsi"/>
        </w:rPr>
      </w:pP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skladu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Pravilnikom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vsebini,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obliki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načinu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občinskega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podrobnega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načrta</w:t>
      </w:r>
      <w:r w:rsidR="008A0268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Uradni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list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RS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št.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99/07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61/17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–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ZureP-2</w:t>
      </w:r>
      <w:r w:rsidR="008A0268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variantne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rešitve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smiselno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uporablja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Pravilnik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vsebini,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obliki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načinu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državnega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načrta</w:t>
      </w:r>
      <w:r w:rsidR="008A0268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Uradni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list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RS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št.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106/11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61/17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–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ZureP-2.</w:t>
      </w:r>
      <w:r w:rsidR="009D6F70">
        <w:rPr>
          <w:rFonts w:cstheme="minorHAnsi"/>
        </w:rPr>
        <w:t xml:space="preserve"> </w:t>
      </w:r>
    </w:p>
    <w:p w14:paraId="43BC9C43" w14:textId="360B111F" w:rsidR="007B06D0" w:rsidRDefault="007B06D0" w:rsidP="007B06D0">
      <w:pPr>
        <w:rPr>
          <w:rFonts w:cstheme="minorHAnsi"/>
        </w:rPr>
      </w:pPr>
      <w:r w:rsidRPr="00EF1EC7">
        <w:rPr>
          <w:rFonts w:cstheme="minorHAnsi"/>
        </w:rPr>
        <w:t>Študija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variant</w:t>
      </w:r>
      <w:r w:rsidR="007C6095">
        <w:rPr>
          <w:rFonts w:cstheme="minorHAnsi"/>
        </w:rPr>
        <w:t xml:space="preserve"> </w:t>
      </w:r>
      <w:r w:rsidRPr="00EF1EC7">
        <w:rPr>
          <w:rFonts w:cstheme="minorHAnsi"/>
        </w:rPr>
        <w:t>obsega:</w:t>
      </w:r>
    </w:p>
    <w:p w14:paraId="35C38790" w14:textId="4EFC9BBA" w:rsidR="007B06D0" w:rsidRPr="005B241B" w:rsidRDefault="007B06D0" w:rsidP="00D45E56">
      <w:pPr>
        <w:pStyle w:val="Alineazaodstavko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bCs/>
        </w:rPr>
      </w:pPr>
      <w:r w:rsidRPr="005B241B">
        <w:rPr>
          <w:rFonts w:asciiTheme="minorHAnsi" w:hAnsiTheme="minorHAnsi" w:cstheme="minorHAnsi"/>
          <w:b/>
          <w:bCs/>
        </w:rPr>
        <w:t>Osnovni</w:t>
      </w:r>
      <w:r w:rsidR="007C6095">
        <w:rPr>
          <w:rFonts w:asciiTheme="minorHAnsi" w:hAnsiTheme="minorHAnsi" w:cstheme="minorHAnsi"/>
          <w:b/>
          <w:bCs/>
        </w:rPr>
        <w:t xml:space="preserve"> </w:t>
      </w:r>
      <w:r w:rsidRPr="005B241B">
        <w:rPr>
          <w:rFonts w:asciiTheme="minorHAnsi" w:hAnsiTheme="minorHAnsi" w:cstheme="minorHAnsi"/>
          <w:b/>
          <w:bCs/>
        </w:rPr>
        <w:t>podatki</w:t>
      </w:r>
    </w:p>
    <w:p w14:paraId="29347542" w14:textId="4383D895" w:rsidR="007B06D0" w:rsidRPr="005B241B" w:rsidRDefault="007B06D0" w:rsidP="00A42C35">
      <w:pPr>
        <w:ind w:left="567"/>
        <w:rPr>
          <w:rFonts w:cstheme="minorHAnsi"/>
        </w:rPr>
      </w:pPr>
      <w:r w:rsidRPr="005B241B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uvodnem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delu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pojasnilo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predmetu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namenu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študije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variant,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opredelitev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ureditve,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cilji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ureditve,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skladnost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nacionalnimi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izhodišči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ter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strateškimi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državnimi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občinskimi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razvojnimi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prostorskimi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akti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kronologijo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dosedanjega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postopka.</w:t>
      </w:r>
    </w:p>
    <w:p w14:paraId="5C832590" w14:textId="53C5F7EB" w:rsidR="007B06D0" w:rsidRPr="005B241B" w:rsidRDefault="007B06D0" w:rsidP="00A42C35">
      <w:pPr>
        <w:ind w:left="567"/>
        <w:rPr>
          <w:rFonts w:cstheme="minorHAnsi"/>
        </w:rPr>
      </w:pPr>
      <w:r w:rsidRPr="005B241B">
        <w:rPr>
          <w:rFonts w:cstheme="minorHAnsi"/>
        </w:rPr>
        <w:lastRenderedPageBreak/>
        <w:t>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drugem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delu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opis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prikaz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variant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OEIO.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Razmestitev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objektov,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potrebna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velikost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lokacije,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dovoz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tovornimi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vozili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sprejem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gorljivih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odpadkov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lokaciji,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informacija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tehnologiji</w:t>
      </w:r>
      <w:r w:rsidR="005F1650">
        <w:rPr>
          <w:rFonts w:cstheme="minorHAnsi"/>
        </w:rPr>
        <w:t>: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procesu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zgorevanja,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sistem</w:t>
      </w:r>
      <w:r w:rsidR="005F1650">
        <w:rPr>
          <w:rFonts w:cstheme="minorHAnsi"/>
        </w:rPr>
        <w:t>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čiščenj</w:t>
      </w:r>
      <w:r w:rsidR="00301A06">
        <w:rPr>
          <w:rFonts w:cstheme="minorHAnsi"/>
        </w:rPr>
        <w:t>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dimnih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plinov,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postrojenj</w:t>
      </w:r>
      <w:r w:rsidR="005F1650">
        <w:rPr>
          <w:rFonts w:cstheme="minorHAnsi"/>
        </w:rPr>
        <w:t>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čiščenje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odpadnih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vod,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koncept</w:t>
      </w:r>
      <w:r w:rsidR="005F1650">
        <w:rPr>
          <w:rFonts w:cstheme="minorHAnsi"/>
        </w:rPr>
        <w:t>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dovoza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surovin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kemikalij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čiščenje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dimnih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plinov</w:t>
      </w:r>
      <w:r w:rsidR="00301A06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ravnanja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odpadnimi</w:t>
      </w:r>
      <w:r w:rsidR="007C6095">
        <w:rPr>
          <w:rFonts w:cstheme="minorHAnsi"/>
        </w:rPr>
        <w:t xml:space="preserve"> </w:t>
      </w:r>
      <w:r w:rsidR="00301A06">
        <w:rPr>
          <w:rFonts w:cstheme="minorHAnsi"/>
        </w:rPr>
        <w:t>produkti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odvoz</w:t>
      </w:r>
      <w:r w:rsidR="005F1650">
        <w:rPr>
          <w:rFonts w:cstheme="minorHAnsi"/>
        </w:rPr>
        <w:t>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odpadnih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produktov</w:t>
      </w:r>
      <w:r w:rsidR="005F1650">
        <w:rPr>
          <w:rFonts w:cstheme="minorHAnsi"/>
        </w:rPr>
        <w:t>..</w:t>
      </w:r>
      <w:r w:rsidRPr="005B241B">
        <w:rPr>
          <w:rFonts w:cstheme="minorHAnsi"/>
        </w:rPr>
        <w:t>.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Nadalje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okvirni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terminski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načrt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izvedbe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investicije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9D6F70">
        <w:rPr>
          <w:rFonts w:cstheme="minorHAnsi"/>
        </w:rPr>
        <w:t xml:space="preserve"> </w:t>
      </w:r>
      <w:r w:rsidRPr="005B241B">
        <w:rPr>
          <w:rFonts w:cstheme="minorHAnsi"/>
        </w:rPr>
        <w:t>ocena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investicijskih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stroškov.</w:t>
      </w:r>
    </w:p>
    <w:p w14:paraId="2E44F52F" w14:textId="74C0A4AF" w:rsidR="007B06D0" w:rsidRPr="005B241B" w:rsidRDefault="007B06D0" w:rsidP="00D45E56">
      <w:pPr>
        <w:pStyle w:val="Alineazaodstavko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bCs/>
        </w:rPr>
      </w:pPr>
      <w:r w:rsidRPr="005B241B">
        <w:rPr>
          <w:rFonts w:asciiTheme="minorHAnsi" w:hAnsiTheme="minorHAnsi" w:cstheme="minorHAnsi"/>
          <w:b/>
          <w:bCs/>
        </w:rPr>
        <w:t>Vrednotenje</w:t>
      </w:r>
      <w:r w:rsidR="007C6095">
        <w:rPr>
          <w:rFonts w:asciiTheme="minorHAnsi" w:hAnsiTheme="minorHAnsi" w:cstheme="minorHAnsi"/>
          <w:b/>
          <w:bCs/>
        </w:rPr>
        <w:t xml:space="preserve"> </w:t>
      </w:r>
      <w:r w:rsidRPr="005B241B">
        <w:rPr>
          <w:rFonts w:asciiTheme="minorHAnsi" w:hAnsiTheme="minorHAnsi" w:cstheme="minorHAnsi"/>
          <w:b/>
          <w:bCs/>
        </w:rPr>
        <w:t>in</w:t>
      </w:r>
      <w:r w:rsidR="007C6095">
        <w:rPr>
          <w:rFonts w:asciiTheme="minorHAnsi" w:hAnsiTheme="minorHAnsi" w:cstheme="minorHAnsi"/>
          <w:b/>
          <w:bCs/>
        </w:rPr>
        <w:t xml:space="preserve"> </w:t>
      </w:r>
      <w:r w:rsidRPr="005B241B">
        <w:rPr>
          <w:rFonts w:asciiTheme="minorHAnsi" w:hAnsiTheme="minorHAnsi" w:cstheme="minorHAnsi"/>
          <w:b/>
          <w:bCs/>
        </w:rPr>
        <w:t>utemeljitev</w:t>
      </w:r>
      <w:r w:rsidR="007C6095">
        <w:rPr>
          <w:rFonts w:asciiTheme="minorHAnsi" w:hAnsiTheme="minorHAnsi" w:cstheme="minorHAnsi"/>
          <w:b/>
          <w:bCs/>
        </w:rPr>
        <w:t xml:space="preserve"> </w:t>
      </w:r>
      <w:r w:rsidRPr="005B241B">
        <w:rPr>
          <w:rFonts w:asciiTheme="minorHAnsi" w:hAnsiTheme="minorHAnsi" w:cstheme="minorHAnsi"/>
          <w:b/>
          <w:bCs/>
        </w:rPr>
        <w:t>rešitve</w:t>
      </w:r>
      <w:r w:rsidR="007C6095">
        <w:rPr>
          <w:rFonts w:asciiTheme="minorHAnsi" w:hAnsiTheme="minorHAnsi" w:cstheme="minorHAnsi"/>
          <w:b/>
          <w:bCs/>
        </w:rPr>
        <w:t xml:space="preserve"> </w:t>
      </w:r>
    </w:p>
    <w:p w14:paraId="267EC6D2" w14:textId="00B97563" w:rsidR="007B06D0" w:rsidRDefault="007B06D0" w:rsidP="00A42C35">
      <w:pPr>
        <w:ind w:left="567"/>
      </w:pPr>
      <w:r w:rsidRPr="005B241B">
        <w:t>Predstavitev</w:t>
      </w:r>
      <w:r w:rsidR="007C6095">
        <w:t xml:space="preserve"> </w:t>
      </w:r>
      <w:r w:rsidRPr="006F4DBB">
        <w:rPr>
          <w:b/>
        </w:rPr>
        <w:t>metodologije</w:t>
      </w:r>
      <w:r w:rsidR="007C6095">
        <w:rPr>
          <w:b/>
        </w:rPr>
        <w:t xml:space="preserve"> </w:t>
      </w:r>
      <w:r w:rsidRPr="006F4DBB">
        <w:rPr>
          <w:b/>
        </w:rPr>
        <w:t>vrednotenja</w:t>
      </w:r>
      <w:r w:rsidR="007C6095">
        <w:rPr>
          <w:b/>
        </w:rPr>
        <w:t xml:space="preserve"> </w:t>
      </w:r>
      <w:r w:rsidRPr="006F4DBB">
        <w:rPr>
          <w:b/>
        </w:rPr>
        <w:t>in</w:t>
      </w:r>
      <w:r w:rsidR="007C6095">
        <w:rPr>
          <w:b/>
        </w:rPr>
        <w:t xml:space="preserve"> </w:t>
      </w:r>
      <w:r w:rsidRPr="006F4DBB">
        <w:rPr>
          <w:b/>
        </w:rPr>
        <w:t>vrednotenje</w:t>
      </w:r>
      <w:r w:rsidR="007C6095">
        <w:rPr>
          <w:b/>
        </w:rPr>
        <w:t xml:space="preserve"> </w:t>
      </w:r>
      <w:r w:rsidRPr="006F4DBB">
        <w:rPr>
          <w:b/>
        </w:rPr>
        <w:t>in</w:t>
      </w:r>
      <w:r w:rsidR="007C6095">
        <w:rPr>
          <w:b/>
        </w:rPr>
        <w:t xml:space="preserve"> </w:t>
      </w:r>
      <w:r w:rsidRPr="006F4DBB">
        <w:rPr>
          <w:b/>
        </w:rPr>
        <w:t>utemeljitev</w:t>
      </w:r>
      <w:r w:rsidR="007C6095">
        <w:rPr>
          <w:b/>
        </w:rPr>
        <w:t xml:space="preserve"> </w:t>
      </w:r>
      <w:r w:rsidRPr="006F4DBB">
        <w:rPr>
          <w:b/>
        </w:rPr>
        <w:t>najustreznejše</w:t>
      </w:r>
      <w:r w:rsidR="007C6095">
        <w:rPr>
          <w:b/>
        </w:rPr>
        <w:t xml:space="preserve"> </w:t>
      </w:r>
      <w:r w:rsidRPr="006F4DBB">
        <w:rPr>
          <w:b/>
        </w:rPr>
        <w:t>variante</w:t>
      </w:r>
      <w:r w:rsidR="007C6095">
        <w:rPr>
          <w:b/>
        </w:rPr>
        <w:t xml:space="preserve"> </w:t>
      </w:r>
      <w:r w:rsidRPr="006F4DBB">
        <w:rPr>
          <w:b/>
        </w:rPr>
        <w:t>po</w:t>
      </w:r>
      <w:r w:rsidR="007C6095">
        <w:rPr>
          <w:b/>
        </w:rPr>
        <w:t xml:space="preserve"> </w:t>
      </w:r>
      <w:r w:rsidRPr="006F4DBB">
        <w:rPr>
          <w:b/>
        </w:rPr>
        <w:t>posameznih</w:t>
      </w:r>
      <w:r w:rsidR="007C6095">
        <w:rPr>
          <w:b/>
        </w:rPr>
        <w:t xml:space="preserve"> </w:t>
      </w:r>
      <w:r w:rsidRPr="006F4DBB">
        <w:rPr>
          <w:b/>
        </w:rPr>
        <w:t>vidikih</w:t>
      </w:r>
      <w:r w:rsidRPr="005B241B">
        <w:t>.</w:t>
      </w:r>
      <w:r w:rsidR="007C6095">
        <w:t xml:space="preserve"> </w:t>
      </w:r>
      <w:r w:rsidRPr="005B241B">
        <w:t>Ti</w:t>
      </w:r>
      <w:r w:rsidR="007C6095">
        <w:t xml:space="preserve"> </w:t>
      </w:r>
      <w:r w:rsidRPr="005B241B">
        <w:t>so:</w:t>
      </w:r>
      <w:r w:rsidR="007C6095">
        <w:t xml:space="preserve"> </w:t>
      </w:r>
      <w:r w:rsidRPr="005B241B">
        <w:t>Prostorski,</w:t>
      </w:r>
      <w:r w:rsidR="007C6095">
        <w:t xml:space="preserve"> </w:t>
      </w:r>
      <w:r w:rsidRPr="005B241B">
        <w:t>varstveni,</w:t>
      </w:r>
      <w:r w:rsidR="007C6095">
        <w:t xml:space="preserve"> </w:t>
      </w:r>
      <w:r w:rsidRPr="005B241B">
        <w:t>funkcionalni,</w:t>
      </w:r>
      <w:r w:rsidR="007C6095">
        <w:t xml:space="preserve"> </w:t>
      </w:r>
      <w:r w:rsidRPr="005B241B">
        <w:t>ekonomski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vidik</w:t>
      </w:r>
      <w:r w:rsidR="007C6095">
        <w:t xml:space="preserve"> </w:t>
      </w:r>
      <w:r w:rsidRPr="005B241B">
        <w:t>družbene</w:t>
      </w:r>
      <w:r w:rsidR="007C6095">
        <w:t xml:space="preserve"> </w:t>
      </w:r>
      <w:r w:rsidRPr="005B241B">
        <w:t>sprejemljivosti.</w:t>
      </w:r>
      <w:r w:rsidR="007C6095">
        <w:t xml:space="preserve"> </w:t>
      </w:r>
    </w:p>
    <w:p w14:paraId="689E2959" w14:textId="0D352A78" w:rsidR="00AF12BD" w:rsidRPr="005B241B" w:rsidRDefault="00AF12BD" w:rsidP="00A42C35">
      <w:pPr>
        <w:ind w:left="567"/>
      </w:pPr>
      <w:r>
        <w:t>Pri</w:t>
      </w:r>
      <w:r w:rsidR="007C6095">
        <w:t xml:space="preserve"> </w:t>
      </w:r>
      <w:r w:rsidRPr="00AF12BD">
        <w:rPr>
          <w:rFonts w:cstheme="minorHAnsi"/>
        </w:rPr>
        <w:t>vrednotenju</w:t>
      </w:r>
      <w:r w:rsidR="007C6095">
        <w:t xml:space="preserve"> </w:t>
      </w:r>
      <w:r>
        <w:t>lokacij</w:t>
      </w:r>
      <w:r w:rsidR="007C6095">
        <w:t xml:space="preserve"> </w:t>
      </w:r>
      <w:r>
        <w:t>naj</w:t>
      </w:r>
      <w:r w:rsidR="007C6095">
        <w:t xml:space="preserve"> </w:t>
      </w:r>
      <w:r>
        <w:t>izvajalec</w:t>
      </w:r>
      <w:r w:rsidR="007C6095">
        <w:t xml:space="preserve"> </w:t>
      </w:r>
      <w:r>
        <w:t>upošteva</w:t>
      </w:r>
      <w:r w:rsidR="007C6095">
        <w:t xml:space="preserve"> </w:t>
      </w:r>
      <w:r w:rsidR="00D13EA3">
        <w:t>vsaj</w:t>
      </w:r>
      <w:r w:rsidR="007C6095">
        <w:t xml:space="preserve"> </w:t>
      </w:r>
      <w:r w:rsidR="00D13EA3">
        <w:t>merila</w:t>
      </w:r>
      <w:r w:rsidR="007C6095">
        <w:t xml:space="preserve"> </w:t>
      </w:r>
      <w:r w:rsidR="00D13EA3">
        <w:t>navedena</w:t>
      </w:r>
      <w:r w:rsidR="007C6095">
        <w:t xml:space="preserve"> </w:t>
      </w:r>
      <w:r w:rsidR="00D13EA3">
        <w:t>pri</w:t>
      </w:r>
      <w:r w:rsidR="007C6095">
        <w:t xml:space="preserve"> </w:t>
      </w:r>
      <w:r w:rsidR="00D13EA3">
        <w:t>posameznih</w:t>
      </w:r>
      <w:r w:rsidR="007C6095">
        <w:t xml:space="preserve"> </w:t>
      </w:r>
      <w:r w:rsidR="00D13EA3">
        <w:t>vidikih</w:t>
      </w:r>
      <w:r w:rsidR="007C6095">
        <w:t xml:space="preserve"> </w:t>
      </w:r>
      <w:r w:rsidR="00D13EA3">
        <w:t>obravnave:</w:t>
      </w:r>
    </w:p>
    <w:p w14:paraId="16A52AFA" w14:textId="3ACFDB1D" w:rsidR="007B06D0" w:rsidRPr="00910318" w:rsidRDefault="007B06D0" w:rsidP="00D45E56">
      <w:pPr>
        <w:pStyle w:val="Odstavekseznama"/>
        <w:numPr>
          <w:ilvl w:val="0"/>
          <w:numId w:val="12"/>
        </w:numPr>
        <w:spacing w:before="240"/>
        <w:ind w:left="851" w:hanging="284"/>
        <w:rPr>
          <w:b/>
        </w:rPr>
      </w:pPr>
      <w:r w:rsidRPr="00910318">
        <w:rPr>
          <w:b/>
        </w:rPr>
        <w:t>Prostorski</w:t>
      </w:r>
      <w:r w:rsidR="007C6095">
        <w:rPr>
          <w:b/>
        </w:rPr>
        <w:t xml:space="preserve"> </w:t>
      </w:r>
      <w:r w:rsidRPr="00910318">
        <w:rPr>
          <w:b/>
        </w:rPr>
        <w:t>vidik</w:t>
      </w:r>
      <w:r w:rsidR="007C6095">
        <w:rPr>
          <w:b/>
        </w:rPr>
        <w:t xml:space="preserve"> </w:t>
      </w:r>
      <w:r w:rsidRPr="00910318">
        <w:rPr>
          <w:b/>
        </w:rPr>
        <w:t>obravnava:</w:t>
      </w:r>
      <w:r w:rsidR="007C6095">
        <w:rPr>
          <w:b/>
        </w:rPr>
        <w:t xml:space="preserve"> </w:t>
      </w:r>
    </w:p>
    <w:p w14:paraId="596E8505" w14:textId="2553D165" w:rsidR="007B06D0" w:rsidRDefault="007B06D0" w:rsidP="00910318">
      <w:pPr>
        <w:ind w:left="851"/>
      </w:pPr>
      <w:r w:rsidRPr="005B241B">
        <w:t>Razvojno</w:t>
      </w:r>
      <w:r w:rsidR="007C6095">
        <w:t xml:space="preserve"> </w:t>
      </w:r>
      <w:r w:rsidRPr="005B241B">
        <w:t>urbanistična</w:t>
      </w:r>
      <w:r w:rsidR="007C6095">
        <w:t xml:space="preserve"> </w:t>
      </w:r>
      <w:r w:rsidRPr="005B241B">
        <w:t>izhodišča,</w:t>
      </w:r>
      <w:r w:rsidR="007C6095">
        <w:t xml:space="preserve"> </w:t>
      </w:r>
      <w:r w:rsidRPr="005B241B">
        <w:t>stanje</w:t>
      </w:r>
      <w:r w:rsidR="007C6095">
        <w:t xml:space="preserve"> </w:t>
      </w:r>
      <w:r w:rsidRPr="005B241B">
        <w:t>prostorskih</w:t>
      </w:r>
      <w:r w:rsidR="007C6095">
        <w:t xml:space="preserve"> </w:t>
      </w:r>
      <w:r w:rsidRPr="005B241B">
        <w:t>aktov,</w:t>
      </w:r>
      <w:r w:rsidR="007C6095">
        <w:t xml:space="preserve"> </w:t>
      </w:r>
      <w:r w:rsidRPr="005B241B">
        <w:t>razpoložljivost</w:t>
      </w:r>
      <w:r w:rsidR="007C6095">
        <w:t xml:space="preserve"> </w:t>
      </w:r>
      <w:r w:rsidRPr="005B241B">
        <w:t>prostora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lastništvo</w:t>
      </w:r>
      <w:r w:rsidR="007C6095">
        <w:t xml:space="preserve"> </w:t>
      </w:r>
      <w:r w:rsidRPr="005B241B">
        <w:t>parcel,</w:t>
      </w:r>
      <w:r w:rsidR="007C6095">
        <w:t xml:space="preserve"> </w:t>
      </w:r>
      <w:r w:rsidRPr="005B241B">
        <w:t>spremembe</w:t>
      </w:r>
      <w:r w:rsidR="007C6095">
        <w:t xml:space="preserve"> </w:t>
      </w:r>
      <w:r w:rsidRPr="005B241B">
        <w:t>kakovosti</w:t>
      </w:r>
      <w:r w:rsidR="007C6095">
        <w:t xml:space="preserve"> </w:t>
      </w:r>
      <w:r w:rsidRPr="005B241B">
        <w:t>bivalnega</w:t>
      </w:r>
      <w:r w:rsidR="007C6095">
        <w:t xml:space="preserve"> </w:t>
      </w:r>
      <w:r w:rsidRPr="005B241B">
        <w:t>okolja,</w:t>
      </w:r>
      <w:r w:rsidR="007C6095">
        <w:t xml:space="preserve"> </w:t>
      </w:r>
      <w:r w:rsidRPr="005B241B">
        <w:t>razvojne</w:t>
      </w:r>
      <w:r w:rsidR="007C6095">
        <w:t xml:space="preserve"> </w:t>
      </w:r>
      <w:r w:rsidRPr="005B241B">
        <w:t>potenciale</w:t>
      </w:r>
      <w:r w:rsidR="007C6095">
        <w:t xml:space="preserve"> </w:t>
      </w:r>
      <w:r w:rsidRPr="005B241B">
        <w:t>lokacije,</w:t>
      </w:r>
      <w:r w:rsidR="007C6095">
        <w:t xml:space="preserve"> </w:t>
      </w:r>
      <w:r w:rsidRPr="005B241B">
        <w:t>potencial</w:t>
      </w:r>
      <w:r w:rsidR="007C6095">
        <w:t xml:space="preserve"> </w:t>
      </w:r>
      <w:r w:rsidRPr="005B241B">
        <w:t>za</w:t>
      </w:r>
      <w:r w:rsidR="007C6095">
        <w:t xml:space="preserve"> </w:t>
      </w:r>
      <w:r w:rsidRPr="005B241B">
        <w:t>(druge)</w:t>
      </w:r>
      <w:r w:rsidR="007C6095">
        <w:t xml:space="preserve"> </w:t>
      </w:r>
      <w:r w:rsidRPr="005B241B">
        <w:t>rabe</w:t>
      </w:r>
      <w:r w:rsidR="007C6095">
        <w:t xml:space="preserve"> </w:t>
      </w:r>
      <w:r w:rsidRPr="005B241B">
        <w:t>prostora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razvoj</w:t>
      </w:r>
      <w:r w:rsidR="007C6095">
        <w:t xml:space="preserve"> </w:t>
      </w:r>
      <w:r w:rsidRPr="005B241B">
        <w:t>dejavnosti</w:t>
      </w:r>
      <w:r w:rsidR="007C6095">
        <w:t xml:space="preserve"> </w:t>
      </w:r>
      <w:r w:rsidRPr="005B241B">
        <w:t>v</w:t>
      </w:r>
      <w:r w:rsidR="007C6095">
        <w:t xml:space="preserve"> </w:t>
      </w:r>
      <w:r w:rsidRPr="005B241B">
        <w:t>prostoru,</w:t>
      </w:r>
      <w:r w:rsidR="007C6095">
        <w:t xml:space="preserve"> </w:t>
      </w:r>
      <w:r w:rsidRPr="005B241B">
        <w:t>dostopnost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prometno</w:t>
      </w:r>
      <w:r w:rsidR="007C6095">
        <w:t xml:space="preserve"> </w:t>
      </w:r>
      <w:r w:rsidRPr="005B241B">
        <w:t>infrastrukturo,</w:t>
      </w:r>
      <w:r w:rsidR="007C6095">
        <w:t xml:space="preserve"> </w:t>
      </w:r>
      <w:r w:rsidRPr="005B241B">
        <w:t>vpliv</w:t>
      </w:r>
      <w:r w:rsidR="007C6095">
        <w:t xml:space="preserve"> </w:t>
      </w:r>
      <w:r w:rsidRPr="005B241B">
        <w:t>na</w:t>
      </w:r>
      <w:r w:rsidR="007C6095">
        <w:t xml:space="preserve"> </w:t>
      </w:r>
      <w:r w:rsidRPr="005B241B">
        <w:t>naravno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kulturno</w:t>
      </w:r>
      <w:r w:rsidR="007C6095">
        <w:t xml:space="preserve"> </w:t>
      </w:r>
      <w:r w:rsidRPr="005B241B">
        <w:t>dediščino,</w:t>
      </w:r>
      <w:r w:rsidR="007C6095">
        <w:t xml:space="preserve"> </w:t>
      </w:r>
      <w:r w:rsidRPr="005B241B">
        <w:t>komunalno</w:t>
      </w:r>
      <w:r w:rsidR="007C6095">
        <w:t xml:space="preserve"> </w:t>
      </w:r>
      <w:r w:rsidRPr="005B241B">
        <w:t>infrastrukturo,</w:t>
      </w:r>
      <w:r w:rsidR="007C6095">
        <w:t xml:space="preserve"> </w:t>
      </w:r>
      <w:r w:rsidRPr="005B241B">
        <w:t>skupno</w:t>
      </w:r>
      <w:r w:rsidR="007C6095">
        <w:t xml:space="preserve"> </w:t>
      </w:r>
      <w:r w:rsidRPr="005B241B">
        <w:t>vrednotenje</w:t>
      </w:r>
      <w:r w:rsidR="007C6095">
        <w:t xml:space="preserve"> </w:t>
      </w:r>
      <w:r w:rsidRPr="005B241B">
        <w:t>s</w:t>
      </w:r>
      <w:r w:rsidR="007C6095">
        <w:t xml:space="preserve"> </w:t>
      </w:r>
      <w:r w:rsidRPr="005B241B">
        <w:t>prostorsko-urbanističnega</w:t>
      </w:r>
      <w:r w:rsidR="007C6095">
        <w:t xml:space="preserve"> </w:t>
      </w:r>
      <w:r w:rsidRPr="005B241B">
        <w:t>vidika.</w:t>
      </w:r>
    </w:p>
    <w:p w14:paraId="7FF2069A" w14:textId="6570E125" w:rsidR="00381A34" w:rsidRPr="005B241B" w:rsidRDefault="00381A34" w:rsidP="00910318">
      <w:pPr>
        <w:ind w:left="851"/>
        <w:rPr>
          <w:b/>
          <w:i/>
        </w:rPr>
      </w:pPr>
      <w:r>
        <w:t>V</w:t>
      </w:r>
      <w:r w:rsidR="007C6095">
        <w:t xml:space="preserve"> </w:t>
      </w:r>
      <w:r>
        <w:t>zaključku</w:t>
      </w:r>
      <w:r w:rsidR="007C6095">
        <w:t xml:space="preserve"> </w:t>
      </w:r>
      <w:r w:rsidR="00FD14F8">
        <w:t>obravnave</w:t>
      </w:r>
      <w:r w:rsidR="007C6095">
        <w:t xml:space="preserve"> </w:t>
      </w:r>
      <w:r w:rsidR="00FD14F8">
        <w:t>lokacij</w:t>
      </w:r>
      <w:r w:rsidR="007C6095">
        <w:t xml:space="preserve"> </w:t>
      </w:r>
      <w:r w:rsidR="00FD14F8">
        <w:t>s</w:t>
      </w:r>
      <w:r w:rsidR="007C6095">
        <w:t xml:space="preserve"> </w:t>
      </w:r>
      <w:r>
        <w:t>prostorskega</w:t>
      </w:r>
      <w:r w:rsidR="007C6095">
        <w:t xml:space="preserve"> </w:t>
      </w:r>
      <w:r>
        <w:t>vidika</w:t>
      </w:r>
      <w:r w:rsidR="007C6095">
        <w:t xml:space="preserve"> </w:t>
      </w:r>
      <w:r w:rsidR="00A25B0D">
        <w:t>izvajalec</w:t>
      </w:r>
      <w:r w:rsidR="007C6095">
        <w:t xml:space="preserve"> </w:t>
      </w:r>
      <w:r w:rsidR="000A6B03">
        <w:t>finančno</w:t>
      </w:r>
      <w:r w:rsidR="007C6095">
        <w:t xml:space="preserve"> </w:t>
      </w:r>
      <w:r w:rsidR="000A6B03">
        <w:t>ovrednoti</w:t>
      </w:r>
      <w:r w:rsidR="007C6095">
        <w:t xml:space="preserve"> </w:t>
      </w:r>
      <w:r w:rsidR="00A25B0D">
        <w:t>obdelane</w:t>
      </w:r>
      <w:r w:rsidR="007C6095">
        <w:t xml:space="preserve"> </w:t>
      </w:r>
      <w:r w:rsidR="005709C8">
        <w:t>vsebine</w:t>
      </w:r>
      <w:r w:rsidR="007C6095">
        <w:t xml:space="preserve"> </w:t>
      </w:r>
      <w:r w:rsidR="005709C8">
        <w:t>(slabosti</w:t>
      </w:r>
      <w:r w:rsidR="007C6095">
        <w:t xml:space="preserve"> </w:t>
      </w:r>
      <w:r w:rsidR="005709C8">
        <w:t>in</w:t>
      </w:r>
      <w:r w:rsidR="007C6095">
        <w:t xml:space="preserve"> </w:t>
      </w:r>
      <w:r w:rsidR="005709C8">
        <w:t>koristi)</w:t>
      </w:r>
      <w:r w:rsidR="007C6095">
        <w:t xml:space="preserve"> </w:t>
      </w:r>
      <w:r w:rsidR="005709C8">
        <w:t>ter</w:t>
      </w:r>
      <w:r w:rsidR="007C6095">
        <w:t xml:space="preserve"> </w:t>
      </w:r>
      <w:r w:rsidR="000A6B03">
        <w:t>navede</w:t>
      </w:r>
      <w:r w:rsidR="007C6095">
        <w:t xml:space="preserve"> </w:t>
      </w:r>
      <w:r w:rsidR="000A6B03">
        <w:t>učinke</w:t>
      </w:r>
      <w:r w:rsidR="007C6095">
        <w:t xml:space="preserve"> </w:t>
      </w:r>
      <w:r w:rsidR="000A6B03">
        <w:t>investicije,</w:t>
      </w:r>
      <w:r w:rsidR="007C6095">
        <w:t xml:space="preserve"> </w:t>
      </w:r>
      <w:r w:rsidR="00A25B0D">
        <w:t>ki</w:t>
      </w:r>
      <w:r w:rsidR="007C6095">
        <w:t xml:space="preserve"> </w:t>
      </w:r>
      <w:r w:rsidR="00A25B0D">
        <w:t>jih</w:t>
      </w:r>
      <w:r w:rsidR="007C6095">
        <w:t xml:space="preserve"> </w:t>
      </w:r>
      <w:r w:rsidR="00A25B0D">
        <w:t>finančno</w:t>
      </w:r>
      <w:r w:rsidR="007C6095">
        <w:t xml:space="preserve"> </w:t>
      </w:r>
      <w:r w:rsidR="00A25B0D">
        <w:t>ni</w:t>
      </w:r>
      <w:r w:rsidR="007C6095">
        <w:t xml:space="preserve"> </w:t>
      </w:r>
      <w:r w:rsidR="00A25B0D">
        <w:t>mogoče</w:t>
      </w:r>
      <w:r w:rsidR="007C6095">
        <w:t xml:space="preserve"> </w:t>
      </w:r>
      <w:r w:rsidR="00A25B0D">
        <w:t>ovrednotiti.</w:t>
      </w:r>
    </w:p>
    <w:p w14:paraId="02F43078" w14:textId="7E75BF56" w:rsidR="007B06D0" w:rsidRPr="00910318" w:rsidRDefault="007B06D0" w:rsidP="00D45E56">
      <w:pPr>
        <w:pStyle w:val="Odstavekseznama"/>
        <w:numPr>
          <w:ilvl w:val="0"/>
          <w:numId w:val="12"/>
        </w:numPr>
        <w:spacing w:before="240"/>
        <w:ind w:left="851" w:hanging="284"/>
        <w:rPr>
          <w:b/>
        </w:rPr>
      </w:pPr>
      <w:r w:rsidRPr="00910318">
        <w:rPr>
          <w:b/>
        </w:rPr>
        <w:t>Varstveni</w:t>
      </w:r>
      <w:r w:rsidR="007C6095">
        <w:rPr>
          <w:b/>
        </w:rPr>
        <w:t xml:space="preserve"> </w:t>
      </w:r>
      <w:r w:rsidRPr="00910318">
        <w:rPr>
          <w:b/>
        </w:rPr>
        <w:t>vidik</w:t>
      </w:r>
      <w:r w:rsidR="007C6095">
        <w:rPr>
          <w:b/>
        </w:rPr>
        <w:t xml:space="preserve"> </w:t>
      </w:r>
      <w:r w:rsidR="00C44659" w:rsidRPr="00910318">
        <w:rPr>
          <w:b/>
        </w:rPr>
        <w:t>(okoljevarstveni)</w:t>
      </w:r>
      <w:r w:rsidR="008A0268">
        <w:rPr>
          <w:rFonts w:cstheme="minorHAnsi"/>
        </w:rPr>
        <w:t>:</w:t>
      </w:r>
    </w:p>
    <w:p w14:paraId="6CF41C12" w14:textId="23CE488D" w:rsidR="007B06D0" w:rsidRPr="00910318" w:rsidRDefault="007B06D0" w:rsidP="00910318">
      <w:pPr>
        <w:ind w:left="851"/>
        <w:jc w:val="left"/>
      </w:pPr>
      <w:r w:rsidRPr="005B241B">
        <w:rPr>
          <w:rFonts w:cstheme="minorHAnsi"/>
          <w:lang w:eastAsia="sl-SI"/>
        </w:rPr>
        <w:t>V</w:t>
      </w:r>
      <w:r w:rsidR="007C6095">
        <w:rPr>
          <w:rFonts w:cstheme="minorHAnsi"/>
          <w:lang w:eastAsia="sl-SI"/>
        </w:rPr>
        <w:t xml:space="preserve"> </w:t>
      </w:r>
      <w:r w:rsidRPr="00910318">
        <w:t>okviru</w:t>
      </w:r>
      <w:r w:rsidR="007C6095">
        <w:t xml:space="preserve"> </w:t>
      </w:r>
      <w:r w:rsidRPr="00910318">
        <w:t>vrednotenja</w:t>
      </w:r>
      <w:r w:rsidR="007C6095">
        <w:t xml:space="preserve"> </w:t>
      </w:r>
      <w:r w:rsidRPr="00910318">
        <w:t>varstvenega</w:t>
      </w:r>
      <w:r w:rsidR="007C6095">
        <w:t xml:space="preserve"> </w:t>
      </w:r>
      <w:r w:rsidRPr="00910318">
        <w:t>vidika</w:t>
      </w:r>
      <w:r w:rsidR="007C6095">
        <w:t xml:space="preserve"> </w:t>
      </w:r>
      <w:r w:rsidRPr="00910318">
        <w:t>se</w:t>
      </w:r>
      <w:r w:rsidR="007C6095">
        <w:t xml:space="preserve"> </w:t>
      </w:r>
      <w:r w:rsidRPr="00910318">
        <w:t>izvede</w:t>
      </w:r>
      <w:r w:rsidR="007C6095">
        <w:t xml:space="preserve"> </w:t>
      </w:r>
      <w:r w:rsidRPr="00910318">
        <w:t>ocenjevanje</w:t>
      </w:r>
      <w:r w:rsidR="007C6095">
        <w:t xml:space="preserve"> </w:t>
      </w:r>
      <w:r w:rsidRPr="00910318">
        <w:t>vplivov</w:t>
      </w:r>
      <w:r w:rsidR="007C6095">
        <w:t xml:space="preserve"> </w:t>
      </w:r>
      <w:r w:rsidRPr="00910318">
        <w:t>variant</w:t>
      </w:r>
      <w:r w:rsidR="007C6095">
        <w:t xml:space="preserve"> </w:t>
      </w:r>
      <w:r w:rsidRPr="00910318">
        <w:t>prostorske</w:t>
      </w:r>
      <w:r w:rsidR="007C6095">
        <w:t xml:space="preserve"> </w:t>
      </w:r>
      <w:r w:rsidRPr="00910318">
        <w:t>ureditve</w:t>
      </w:r>
      <w:r w:rsidR="007C6095">
        <w:t xml:space="preserve"> </w:t>
      </w:r>
      <w:r w:rsidRPr="00910318">
        <w:t>na</w:t>
      </w:r>
      <w:r w:rsidR="007C6095">
        <w:t xml:space="preserve"> </w:t>
      </w:r>
      <w:r w:rsidRPr="00910318">
        <w:t>okolje,</w:t>
      </w:r>
      <w:r w:rsidR="007C6095">
        <w:t xml:space="preserve"> </w:t>
      </w:r>
      <w:r w:rsidRPr="00910318">
        <w:t>zlasti</w:t>
      </w:r>
      <w:r w:rsidR="007C6095">
        <w:t xml:space="preserve"> </w:t>
      </w:r>
      <w:r w:rsidRPr="00910318">
        <w:t>na</w:t>
      </w:r>
      <w:r w:rsidR="007C6095">
        <w:t xml:space="preserve"> </w:t>
      </w:r>
      <w:r w:rsidRPr="00910318">
        <w:t>kakovost</w:t>
      </w:r>
      <w:r w:rsidR="007C6095">
        <w:t xml:space="preserve"> </w:t>
      </w:r>
      <w:r w:rsidRPr="00910318">
        <w:t>zraka,</w:t>
      </w:r>
      <w:r w:rsidR="007C6095">
        <w:t xml:space="preserve"> </w:t>
      </w:r>
      <w:r w:rsidRPr="00910318">
        <w:t>površinske</w:t>
      </w:r>
      <w:r w:rsidR="007C6095">
        <w:t xml:space="preserve"> </w:t>
      </w:r>
      <w:r w:rsidRPr="00910318">
        <w:t>in</w:t>
      </w:r>
      <w:r w:rsidR="007C6095">
        <w:t xml:space="preserve"> </w:t>
      </w:r>
      <w:r w:rsidRPr="00910318">
        <w:t>podzemne</w:t>
      </w:r>
      <w:r w:rsidR="007C6095">
        <w:t xml:space="preserve"> </w:t>
      </w:r>
      <w:r w:rsidRPr="00910318">
        <w:t>vode</w:t>
      </w:r>
      <w:r w:rsidR="00301A06" w:rsidRPr="00910318">
        <w:t>,</w:t>
      </w:r>
      <w:r w:rsidR="007C6095">
        <w:t xml:space="preserve"> </w:t>
      </w:r>
      <w:r w:rsidR="00301A06" w:rsidRPr="00910318">
        <w:t>obvladovanje</w:t>
      </w:r>
      <w:r w:rsidR="007C6095">
        <w:t xml:space="preserve"> </w:t>
      </w:r>
      <w:r w:rsidR="00301A06" w:rsidRPr="00910318">
        <w:t>emisij</w:t>
      </w:r>
      <w:r w:rsidR="007C6095">
        <w:t xml:space="preserve"> </w:t>
      </w:r>
      <w:r w:rsidR="00301A06" w:rsidRPr="00910318">
        <w:t>hrupa,</w:t>
      </w:r>
      <w:r w:rsidR="007C6095">
        <w:t xml:space="preserve"> </w:t>
      </w:r>
      <w:r w:rsidR="00301A06" w:rsidRPr="00910318">
        <w:t>prašenja</w:t>
      </w:r>
      <w:r w:rsidR="007C6095">
        <w:t xml:space="preserve"> </w:t>
      </w:r>
      <w:r w:rsidR="00301A06" w:rsidRPr="00910318">
        <w:t>in</w:t>
      </w:r>
      <w:r w:rsidR="007C6095">
        <w:t xml:space="preserve"> </w:t>
      </w:r>
      <w:r w:rsidR="00301A06" w:rsidRPr="00910318">
        <w:t>smradu</w:t>
      </w:r>
      <w:r w:rsidR="007C6095">
        <w:t xml:space="preserve"> </w:t>
      </w:r>
      <w:r w:rsidRPr="00910318">
        <w:t>ter</w:t>
      </w:r>
      <w:r w:rsidR="007C6095">
        <w:t xml:space="preserve"> </w:t>
      </w:r>
      <w:r w:rsidRPr="00910318">
        <w:t>na</w:t>
      </w:r>
      <w:r w:rsidR="007C6095">
        <w:t xml:space="preserve"> </w:t>
      </w:r>
      <w:r w:rsidRPr="00910318">
        <w:t>kakovost</w:t>
      </w:r>
      <w:r w:rsidR="007C6095">
        <w:t xml:space="preserve"> </w:t>
      </w:r>
      <w:r w:rsidRPr="00910318">
        <w:t>tal.</w:t>
      </w:r>
      <w:r w:rsidR="007C6095">
        <w:t xml:space="preserve"> </w:t>
      </w:r>
    </w:p>
    <w:p w14:paraId="6BE5CC62" w14:textId="53FACF60" w:rsidR="007B06D0" w:rsidRDefault="007B06D0" w:rsidP="00910318">
      <w:pPr>
        <w:ind w:left="851"/>
      </w:pPr>
      <w:r w:rsidRPr="00910318">
        <w:t>Pri</w:t>
      </w:r>
      <w:r w:rsidR="007C6095">
        <w:t xml:space="preserve"> </w:t>
      </w:r>
      <w:r w:rsidRPr="00910318">
        <w:t>ocenjevanju</w:t>
      </w:r>
      <w:r w:rsidR="007C6095">
        <w:t xml:space="preserve"> </w:t>
      </w:r>
      <w:r w:rsidRPr="00910318">
        <w:t>se</w:t>
      </w:r>
      <w:r w:rsidR="007C6095">
        <w:t xml:space="preserve"> </w:t>
      </w:r>
      <w:r w:rsidRPr="00910318">
        <w:t>upošteva</w:t>
      </w:r>
      <w:r w:rsidR="009D6F70">
        <w:t xml:space="preserve"> </w:t>
      </w:r>
      <w:r w:rsidR="00C263A3">
        <w:t>veljavne</w:t>
      </w:r>
      <w:r w:rsidR="007C6095">
        <w:t xml:space="preserve"> </w:t>
      </w:r>
      <w:r w:rsidRPr="00910318">
        <w:t>predpise</w:t>
      </w:r>
      <w:r w:rsidR="007C6095">
        <w:t xml:space="preserve"> </w:t>
      </w:r>
      <w:r w:rsidRPr="00910318">
        <w:t>s</w:t>
      </w:r>
      <w:r w:rsidR="007C6095">
        <w:t xml:space="preserve"> </w:t>
      </w:r>
      <w:r w:rsidRPr="00910318">
        <w:t>področja</w:t>
      </w:r>
      <w:r w:rsidR="007C6095">
        <w:t xml:space="preserve"> </w:t>
      </w:r>
      <w:r w:rsidRPr="00910318">
        <w:t>varstva</w:t>
      </w:r>
      <w:r w:rsidR="007C6095">
        <w:t xml:space="preserve"> </w:t>
      </w:r>
      <w:r w:rsidRPr="00910318">
        <w:t>okolja,</w:t>
      </w:r>
      <w:r w:rsidR="007C6095">
        <w:t xml:space="preserve"> </w:t>
      </w:r>
      <w:r w:rsidRPr="00910318">
        <w:t>ki</w:t>
      </w:r>
      <w:r w:rsidR="007C6095">
        <w:t xml:space="preserve"> </w:t>
      </w:r>
      <w:r w:rsidRPr="00910318">
        <w:t>se</w:t>
      </w:r>
      <w:r w:rsidR="007C6095">
        <w:t xml:space="preserve"> </w:t>
      </w:r>
      <w:r w:rsidRPr="00910318">
        <w:t>nanašajo</w:t>
      </w:r>
      <w:r w:rsidR="007C6095">
        <w:t xml:space="preserve"> </w:t>
      </w:r>
      <w:r w:rsidRPr="00910318">
        <w:t>na</w:t>
      </w:r>
      <w:r w:rsidR="007C6095">
        <w:t xml:space="preserve"> </w:t>
      </w:r>
      <w:r w:rsidRPr="00910318">
        <w:t>gradnjo</w:t>
      </w:r>
      <w:r w:rsidR="007C6095">
        <w:t xml:space="preserve"> </w:t>
      </w:r>
      <w:r w:rsidRPr="00910318">
        <w:t>in</w:t>
      </w:r>
      <w:r w:rsidR="007C6095">
        <w:t xml:space="preserve"> </w:t>
      </w:r>
      <w:r w:rsidRPr="00910318">
        <w:t>delovanje</w:t>
      </w:r>
      <w:r w:rsidR="007C6095">
        <w:t xml:space="preserve"> </w:t>
      </w:r>
      <w:r w:rsidRPr="00910318">
        <w:t>OEIO</w:t>
      </w:r>
      <w:r w:rsidR="007C6095">
        <w:t xml:space="preserve"> </w:t>
      </w:r>
      <w:r w:rsidRPr="00910318">
        <w:t>na</w:t>
      </w:r>
      <w:r w:rsidR="007C6095">
        <w:t xml:space="preserve"> </w:t>
      </w:r>
      <w:r w:rsidRPr="00910318">
        <w:t>posamezni</w:t>
      </w:r>
      <w:r w:rsidR="007C6095">
        <w:t xml:space="preserve"> </w:t>
      </w:r>
      <w:r w:rsidRPr="00910318">
        <w:t>lokaciji.</w:t>
      </w:r>
      <w:r w:rsidR="007C6095">
        <w:t xml:space="preserve"> </w:t>
      </w:r>
      <w:r w:rsidRPr="00910318">
        <w:t>Pri</w:t>
      </w:r>
      <w:r w:rsidR="007C6095">
        <w:t xml:space="preserve"> </w:t>
      </w:r>
      <w:r w:rsidRPr="00910318">
        <w:t>pregledu</w:t>
      </w:r>
      <w:r w:rsidR="007C6095">
        <w:t xml:space="preserve"> </w:t>
      </w:r>
      <w:r w:rsidRPr="00910318">
        <w:t>je</w:t>
      </w:r>
      <w:r w:rsidR="007C6095">
        <w:t xml:space="preserve"> </w:t>
      </w:r>
      <w:r w:rsidRPr="00910318">
        <w:t>treba</w:t>
      </w:r>
      <w:r w:rsidR="007C6095">
        <w:t xml:space="preserve"> </w:t>
      </w:r>
      <w:r w:rsidRPr="00910318">
        <w:t>upoštevati</w:t>
      </w:r>
      <w:r w:rsidR="007C6095">
        <w:t xml:space="preserve"> </w:t>
      </w:r>
      <w:r w:rsidRPr="00910318">
        <w:t>tudi</w:t>
      </w:r>
      <w:r w:rsidR="007C6095">
        <w:t xml:space="preserve"> </w:t>
      </w:r>
      <w:r w:rsidRPr="00910318">
        <w:t>smernice</w:t>
      </w:r>
      <w:r w:rsidR="007C6095">
        <w:t xml:space="preserve"> </w:t>
      </w:r>
      <w:r w:rsidRPr="00910318">
        <w:t>za</w:t>
      </w:r>
      <w:r w:rsidR="007C6095">
        <w:t xml:space="preserve"> </w:t>
      </w:r>
      <w:r w:rsidRPr="00910318">
        <w:t>morebitno</w:t>
      </w:r>
      <w:r w:rsidR="007C6095">
        <w:t xml:space="preserve"> </w:t>
      </w:r>
      <w:r w:rsidRPr="00910318">
        <w:t>zaostritev</w:t>
      </w:r>
      <w:r w:rsidR="007C6095">
        <w:t xml:space="preserve"> </w:t>
      </w:r>
      <w:r w:rsidRPr="00910318">
        <w:t>teh</w:t>
      </w:r>
      <w:r w:rsidR="007C6095">
        <w:t xml:space="preserve"> </w:t>
      </w:r>
      <w:r w:rsidRPr="00910318">
        <w:t>predpisov</w:t>
      </w:r>
      <w:r w:rsidR="007C6095">
        <w:t xml:space="preserve"> </w:t>
      </w:r>
      <w:r w:rsidR="00A00B6E">
        <w:t>kot</w:t>
      </w:r>
      <w:r w:rsidR="007C6095">
        <w:t xml:space="preserve"> </w:t>
      </w:r>
      <w:r w:rsidR="00A00B6E">
        <w:t>so</w:t>
      </w:r>
      <w:r w:rsidR="007C6095">
        <w:t xml:space="preserve"> </w:t>
      </w:r>
      <w:r w:rsidR="00A00B6E">
        <w:t>na</w:t>
      </w:r>
      <w:r w:rsidR="007C6095">
        <w:t xml:space="preserve"> </w:t>
      </w:r>
      <w:r w:rsidR="00A00B6E">
        <w:t>primer</w:t>
      </w:r>
      <w:r w:rsidR="007C6095">
        <w:t xml:space="preserve"> </w:t>
      </w:r>
      <w:r w:rsidR="00A00B6E">
        <w:t>vertikalni</w:t>
      </w:r>
      <w:r w:rsidR="007C6095">
        <w:t xml:space="preserve"> </w:t>
      </w:r>
      <w:r w:rsidR="00A00B6E">
        <w:t>referenčni</w:t>
      </w:r>
      <w:r w:rsidR="007C6095">
        <w:t xml:space="preserve"> </w:t>
      </w:r>
      <w:r w:rsidR="00A00B6E">
        <w:t>dokument</w:t>
      </w:r>
      <w:r w:rsidR="007C6095">
        <w:t xml:space="preserve"> </w:t>
      </w:r>
      <w:r w:rsidR="00A00B6E">
        <w:t>BREF</w:t>
      </w:r>
      <w:r w:rsidR="007C6095">
        <w:t xml:space="preserve"> </w:t>
      </w:r>
      <w:r w:rsidR="00A00B6E">
        <w:t>za</w:t>
      </w:r>
      <w:r w:rsidR="007C6095">
        <w:t xml:space="preserve"> </w:t>
      </w:r>
      <w:r w:rsidR="00A00B6E">
        <w:t>sežiganje</w:t>
      </w:r>
      <w:r w:rsidR="007C6095">
        <w:t xml:space="preserve"> </w:t>
      </w:r>
      <w:r w:rsidR="00A00B6E">
        <w:t>odpadkov</w:t>
      </w:r>
      <w:r w:rsidR="007C6095">
        <w:t xml:space="preserve"> </w:t>
      </w:r>
      <w:r w:rsidR="00A00B6E">
        <w:t>iz</w:t>
      </w:r>
      <w:r w:rsidR="007C6095">
        <w:t xml:space="preserve"> </w:t>
      </w:r>
      <w:r w:rsidR="00A00B6E">
        <w:t>decembra</w:t>
      </w:r>
      <w:r w:rsidR="007C6095">
        <w:t xml:space="preserve"> </w:t>
      </w:r>
      <w:r w:rsidR="00A00B6E">
        <w:t>2019</w:t>
      </w:r>
      <w:r w:rsidR="007C6095">
        <w:t xml:space="preserve"> </w:t>
      </w:r>
      <w:r w:rsidR="00A00B6E" w:rsidRPr="00A00B6E">
        <w:t>https://eippcb.jrc.ec.europa.eu/reference/waste-incineration</w:t>
      </w:r>
      <w:r w:rsidR="007C6095">
        <w:t xml:space="preserve"> </w:t>
      </w:r>
      <w:r w:rsidR="00A00B6E">
        <w:t>oziroma</w:t>
      </w:r>
      <w:r w:rsidR="007C6095">
        <w:t xml:space="preserve"> </w:t>
      </w:r>
      <w:r w:rsidR="00A00B6E">
        <w:t>BAT</w:t>
      </w:r>
      <w:r w:rsidR="007C6095">
        <w:t xml:space="preserve"> </w:t>
      </w:r>
      <w:r w:rsidR="00A00B6E">
        <w:t>zaključki</w:t>
      </w:r>
      <w:r w:rsidR="007C6095">
        <w:t xml:space="preserve"> </w:t>
      </w:r>
      <w:r w:rsidR="00A00B6E">
        <w:t>za</w:t>
      </w:r>
      <w:r w:rsidR="007C6095">
        <w:t xml:space="preserve"> </w:t>
      </w:r>
      <w:r w:rsidR="00A00B6E">
        <w:t>sežiganje</w:t>
      </w:r>
      <w:r w:rsidR="007C6095">
        <w:t xml:space="preserve"> </w:t>
      </w:r>
      <w:r w:rsidR="00A00B6E">
        <w:t>odpadkov</w:t>
      </w:r>
      <w:r w:rsidR="007C6095">
        <w:t xml:space="preserve"> </w:t>
      </w:r>
      <w:r w:rsidR="00A00B6E">
        <w:t>–</w:t>
      </w:r>
      <w:r w:rsidR="007C6095">
        <w:t xml:space="preserve"> </w:t>
      </w:r>
      <w:r w:rsidR="00A00B6E">
        <w:t>Izvedbeni</w:t>
      </w:r>
      <w:r w:rsidR="007C6095">
        <w:t xml:space="preserve"> </w:t>
      </w:r>
      <w:r w:rsidR="00A00B6E">
        <w:t>sklep</w:t>
      </w:r>
      <w:r w:rsidR="007C6095">
        <w:t xml:space="preserve"> </w:t>
      </w:r>
      <w:r w:rsidR="00A00B6E">
        <w:t>2019/2010</w:t>
      </w:r>
      <w:r w:rsidR="007C6095">
        <w:t xml:space="preserve"> </w:t>
      </w:r>
      <w:r w:rsidR="00A00B6E">
        <w:t>o</w:t>
      </w:r>
      <w:r w:rsidR="007C6095">
        <w:t xml:space="preserve"> </w:t>
      </w:r>
      <w:r w:rsidR="00A00B6E">
        <w:t>določitvi</w:t>
      </w:r>
      <w:r w:rsidR="007C6095">
        <w:t xml:space="preserve"> </w:t>
      </w:r>
      <w:r w:rsidR="00A00B6E">
        <w:t>zaključkov</w:t>
      </w:r>
      <w:r w:rsidR="007C6095">
        <w:t xml:space="preserve"> </w:t>
      </w:r>
      <w:r w:rsidR="00A00B6E">
        <w:t>o</w:t>
      </w:r>
      <w:r w:rsidR="007C6095">
        <w:t xml:space="preserve"> </w:t>
      </w:r>
      <w:r w:rsidR="00A00B6E">
        <w:t>najboljših</w:t>
      </w:r>
      <w:r w:rsidR="007C6095">
        <w:t xml:space="preserve"> </w:t>
      </w:r>
      <w:r w:rsidR="00A00B6E">
        <w:t>razpoložljivih</w:t>
      </w:r>
      <w:r w:rsidR="007C6095">
        <w:t xml:space="preserve"> </w:t>
      </w:r>
      <w:r w:rsidR="00A00B6E">
        <w:t>tehnikah</w:t>
      </w:r>
      <w:r w:rsidR="007C6095">
        <w:t xml:space="preserve"> </w:t>
      </w:r>
      <w:r w:rsidR="00A00B6E">
        <w:t>(BAT)</w:t>
      </w:r>
      <w:r w:rsidR="007C6095">
        <w:t xml:space="preserve"> </w:t>
      </w:r>
      <w:r w:rsidR="00A00B6E">
        <w:t>za</w:t>
      </w:r>
      <w:r w:rsidR="007C6095">
        <w:t xml:space="preserve"> </w:t>
      </w:r>
      <w:r w:rsidR="00A00B6E">
        <w:t>sežiganje</w:t>
      </w:r>
      <w:r w:rsidR="007C6095">
        <w:t xml:space="preserve"> </w:t>
      </w:r>
      <w:r w:rsidR="00A00B6E">
        <w:t>odpadkov</w:t>
      </w:r>
      <w:r w:rsidR="007C6095">
        <w:t xml:space="preserve"> </w:t>
      </w:r>
      <w:r w:rsidR="00A00B6E">
        <w:t>na</w:t>
      </w:r>
      <w:r w:rsidR="007C6095">
        <w:t xml:space="preserve"> </w:t>
      </w:r>
      <w:r w:rsidR="00A00B6E">
        <w:t>podlagi</w:t>
      </w:r>
      <w:r w:rsidR="007C6095">
        <w:t xml:space="preserve"> </w:t>
      </w:r>
      <w:r w:rsidR="00A00B6E">
        <w:t>Direktive</w:t>
      </w:r>
      <w:r w:rsidR="007C6095">
        <w:t xml:space="preserve"> </w:t>
      </w:r>
      <w:r w:rsidR="00A00B6E">
        <w:t>2010/75/EU</w:t>
      </w:r>
      <w:r w:rsidR="007C6095">
        <w:t xml:space="preserve"> </w:t>
      </w:r>
      <w:r w:rsidR="00A00B6E">
        <w:t>Evropskega</w:t>
      </w:r>
      <w:r w:rsidR="007C6095">
        <w:t xml:space="preserve"> </w:t>
      </w:r>
      <w:r w:rsidR="00A00B6E">
        <w:t>parlamenta</w:t>
      </w:r>
      <w:r w:rsidR="007C6095">
        <w:t xml:space="preserve"> </w:t>
      </w:r>
      <w:r w:rsidR="00A00B6E">
        <w:t>in</w:t>
      </w:r>
      <w:r w:rsidR="007C6095">
        <w:t xml:space="preserve"> </w:t>
      </w:r>
      <w:r w:rsidR="00A00B6E">
        <w:t>Sveta</w:t>
      </w:r>
      <w:r w:rsidR="007C6095">
        <w:t xml:space="preserve"> </w:t>
      </w:r>
      <w:r w:rsidR="00A00B6E">
        <w:t>o</w:t>
      </w:r>
      <w:r w:rsidR="007C6095">
        <w:t xml:space="preserve"> </w:t>
      </w:r>
      <w:r w:rsidR="00A00B6E">
        <w:t>industrijskih</w:t>
      </w:r>
      <w:r w:rsidR="007C6095">
        <w:t xml:space="preserve"> </w:t>
      </w:r>
      <w:r w:rsidR="00A00B6E">
        <w:t>emisijah</w:t>
      </w:r>
      <w:r w:rsidRPr="00910318">
        <w:t>.</w:t>
      </w:r>
      <w:r w:rsidR="007C6095">
        <w:t xml:space="preserve"> </w:t>
      </w:r>
      <w:r w:rsidR="00A00B6E">
        <w:t>Prav</w:t>
      </w:r>
      <w:r w:rsidR="007C6095">
        <w:t xml:space="preserve"> </w:t>
      </w:r>
      <w:r w:rsidR="00A00B6E">
        <w:t>tako</w:t>
      </w:r>
      <w:r w:rsidR="007C6095">
        <w:t xml:space="preserve"> </w:t>
      </w:r>
      <w:r w:rsidR="00A00B6E">
        <w:t>je</w:t>
      </w:r>
      <w:r w:rsidR="007C6095">
        <w:t xml:space="preserve"> </w:t>
      </w:r>
      <w:r w:rsidR="00A00B6E">
        <w:t>potrebno</w:t>
      </w:r>
      <w:r w:rsidR="007C6095">
        <w:t xml:space="preserve"> </w:t>
      </w:r>
      <w:r w:rsidR="00A00B6E">
        <w:t>upoštevati</w:t>
      </w:r>
      <w:r w:rsidR="007C6095">
        <w:t xml:space="preserve"> </w:t>
      </w:r>
      <w:r w:rsidR="00A00B6E">
        <w:t>tudi</w:t>
      </w:r>
      <w:r w:rsidR="007C6095">
        <w:t xml:space="preserve"> </w:t>
      </w:r>
      <w:r w:rsidR="00A00B6E">
        <w:t>vse</w:t>
      </w:r>
      <w:r w:rsidR="007C6095">
        <w:t xml:space="preserve"> </w:t>
      </w:r>
      <w:r w:rsidR="00A00B6E">
        <w:t>horizontalne</w:t>
      </w:r>
      <w:r w:rsidR="007C6095">
        <w:t xml:space="preserve"> </w:t>
      </w:r>
      <w:r w:rsidR="00A00B6E">
        <w:t>dokumenta</w:t>
      </w:r>
      <w:r w:rsidR="007C6095">
        <w:t xml:space="preserve"> </w:t>
      </w:r>
      <w:r w:rsidR="00A00B6E">
        <w:t>BREF</w:t>
      </w:r>
      <w:r w:rsidR="007C6095">
        <w:t xml:space="preserve"> </w:t>
      </w:r>
      <w:r w:rsidR="00A00B6E">
        <w:t>za</w:t>
      </w:r>
      <w:r w:rsidR="007C6095">
        <w:t xml:space="preserve"> </w:t>
      </w:r>
      <w:r w:rsidR="00A00B6E">
        <w:t>skladiščenje</w:t>
      </w:r>
      <w:r w:rsidR="007C6095">
        <w:t xml:space="preserve"> </w:t>
      </w:r>
      <w:r w:rsidR="00A00B6E">
        <w:t>in</w:t>
      </w:r>
      <w:r w:rsidR="007C6095">
        <w:t xml:space="preserve"> </w:t>
      </w:r>
      <w:r w:rsidR="00A00B6E">
        <w:t>ostale.</w:t>
      </w:r>
      <w:r w:rsidR="007C6095">
        <w:t xml:space="preserve"> </w:t>
      </w:r>
      <w:r w:rsidRPr="00910318">
        <w:t>Kriteriji</w:t>
      </w:r>
      <w:r w:rsidR="007C6095">
        <w:t xml:space="preserve"> </w:t>
      </w:r>
      <w:r w:rsidRPr="00910318">
        <w:t>za</w:t>
      </w:r>
      <w:r w:rsidR="007C6095">
        <w:t xml:space="preserve"> </w:t>
      </w:r>
      <w:r w:rsidRPr="00910318">
        <w:t>ocenjevanje</w:t>
      </w:r>
      <w:r w:rsidR="007C6095">
        <w:t xml:space="preserve"> </w:t>
      </w:r>
      <w:r w:rsidRPr="00910318">
        <w:t>vključujejo</w:t>
      </w:r>
      <w:r w:rsidR="007C6095">
        <w:t xml:space="preserve"> </w:t>
      </w:r>
      <w:r w:rsidRPr="00910318">
        <w:t>ocene</w:t>
      </w:r>
      <w:r w:rsidR="007C6095">
        <w:t xml:space="preserve"> </w:t>
      </w:r>
      <w:r w:rsidRPr="00910318">
        <w:t>emisij</w:t>
      </w:r>
      <w:r w:rsidR="007C6095">
        <w:t xml:space="preserve"> </w:t>
      </w:r>
      <w:r w:rsidRPr="00910318">
        <w:t>snovi</w:t>
      </w:r>
      <w:r w:rsidR="007C6095">
        <w:t xml:space="preserve"> </w:t>
      </w:r>
      <w:r w:rsidRPr="00910318">
        <w:t>v</w:t>
      </w:r>
      <w:r w:rsidR="007C6095">
        <w:t xml:space="preserve"> </w:t>
      </w:r>
      <w:r w:rsidRPr="00910318">
        <w:t>zrak,</w:t>
      </w:r>
      <w:r w:rsidR="007C6095">
        <w:t xml:space="preserve"> </w:t>
      </w:r>
      <w:r w:rsidRPr="00910318">
        <w:t>tla,</w:t>
      </w:r>
      <w:r w:rsidR="007C6095">
        <w:t xml:space="preserve"> </w:t>
      </w:r>
      <w:r w:rsidRPr="00910318">
        <w:t>vode,</w:t>
      </w:r>
      <w:r w:rsidR="007C6095">
        <w:t xml:space="preserve"> </w:t>
      </w:r>
      <w:r w:rsidR="00301A06" w:rsidRPr="00910318">
        <w:t>smradu,</w:t>
      </w:r>
      <w:r w:rsidR="007C6095">
        <w:t xml:space="preserve"> </w:t>
      </w:r>
      <w:r w:rsidRPr="00910318">
        <w:t>hrupa,</w:t>
      </w:r>
      <w:r w:rsidR="007C6095">
        <w:t xml:space="preserve"> </w:t>
      </w:r>
      <w:r w:rsidRPr="00910318">
        <w:t>nastajanja</w:t>
      </w:r>
      <w:r w:rsidR="007C6095">
        <w:t xml:space="preserve"> </w:t>
      </w:r>
      <w:r w:rsidRPr="00910318">
        <w:t>odpadkov,</w:t>
      </w:r>
      <w:r w:rsidR="007C6095">
        <w:t xml:space="preserve"> </w:t>
      </w:r>
      <w:r w:rsidRPr="00910318">
        <w:t>vpliv</w:t>
      </w:r>
      <w:r w:rsidR="007C6095">
        <w:t xml:space="preserve"> </w:t>
      </w:r>
      <w:r w:rsidRPr="00910318">
        <w:t>prometa</w:t>
      </w:r>
      <w:r w:rsidR="007C6095">
        <w:t xml:space="preserve"> </w:t>
      </w:r>
      <w:r w:rsidRPr="00910318">
        <w:t>ter</w:t>
      </w:r>
      <w:r w:rsidR="007C6095">
        <w:t xml:space="preserve"> </w:t>
      </w:r>
      <w:r w:rsidRPr="00910318">
        <w:t>elektromagnetnega</w:t>
      </w:r>
      <w:r w:rsidR="007C6095">
        <w:t xml:space="preserve"> </w:t>
      </w:r>
      <w:r w:rsidRPr="00910318">
        <w:t>sevanja</w:t>
      </w:r>
      <w:r w:rsidR="007C6095">
        <w:t xml:space="preserve"> </w:t>
      </w:r>
      <w:r w:rsidRPr="00910318">
        <w:t>zaradi</w:t>
      </w:r>
      <w:r w:rsidR="007C6095">
        <w:t xml:space="preserve"> </w:t>
      </w:r>
      <w:r w:rsidRPr="00910318">
        <w:t>gradnje</w:t>
      </w:r>
      <w:r w:rsidR="007C6095">
        <w:t xml:space="preserve"> </w:t>
      </w:r>
      <w:r w:rsidRPr="00910318">
        <w:t>in</w:t>
      </w:r>
      <w:r w:rsidR="007C6095">
        <w:t xml:space="preserve"> </w:t>
      </w:r>
      <w:r w:rsidRPr="00910318">
        <w:t>obratovanje</w:t>
      </w:r>
      <w:r w:rsidR="007C6095">
        <w:t xml:space="preserve"> </w:t>
      </w:r>
      <w:r w:rsidRPr="00910318">
        <w:t>OEIO.</w:t>
      </w:r>
      <w:r w:rsidR="007C6095">
        <w:t xml:space="preserve"> </w:t>
      </w:r>
      <w:r w:rsidRPr="00910318">
        <w:t>Na</w:t>
      </w:r>
      <w:r w:rsidR="007C6095">
        <w:t xml:space="preserve"> </w:t>
      </w:r>
      <w:r w:rsidRPr="00910318">
        <w:t>podlagi</w:t>
      </w:r>
      <w:r w:rsidR="007C6095">
        <w:t xml:space="preserve"> </w:t>
      </w:r>
      <w:r w:rsidRPr="00910318">
        <w:t>izbranih</w:t>
      </w:r>
      <w:r w:rsidR="007C6095">
        <w:t xml:space="preserve"> </w:t>
      </w:r>
      <w:r w:rsidRPr="00910318">
        <w:t>kriterijev</w:t>
      </w:r>
      <w:r w:rsidR="007C6095">
        <w:t xml:space="preserve"> </w:t>
      </w:r>
      <w:r w:rsidRPr="00910318">
        <w:t>se</w:t>
      </w:r>
      <w:r w:rsidR="007C6095">
        <w:t xml:space="preserve"> </w:t>
      </w:r>
      <w:r w:rsidRPr="00910318">
        <w:t>izvede</w:t>
      </w:r>
      <w:r w:rsidR="007C6095">
        <w:t xml:space="preserve"> </w:t>
      </w:r>
      <w:r w:rsidRPr="00910318">
        <w:t>skupno</w:t>
      </w:r>
      <w:r w:rsidR="007C6095">
        <w:t xml:space="preserve"> </w:t>
      </w:r>
      <w:r w:rsidRPr="00910318">
        <w:t>vrednotenje</w:t>
      </w:r>
      <w:r w:rsidR="007C6095">
        <w:t xml:space="preserve"> </w:t>
      </w:r>
      <w:r w:rsidRPr="00910318">
        <w:t>variant</w:t>
      </w:r>
      <w:r w:rsidR="007C6095">
        <w:t xml:space="preserve"> </w:t>
      </w:r>
      <w:r w:rsidRPr="00910318">
        <w:t>z</w:t>
      </w:r>
      <w:r w:rsidR="007C6095">
        <w:t xml:space="preserve"> </w:t>
      </w:r>
      <w:r w:rsidRPr="00910318">
        <w:t>varstvenega</w:t>
      </w:r>
      <w:r w:rsidR="007C6095">
        <w:t xml:space="preserve"> </w:t>
      </w:r>
      <w:r w:rsidRPr="00910318">
        <w:t>vidika</w:t>
      </w:r>
      <w:r w:rsidR="00660964" w:rsidRPr="00910318">
        <w:t>.</w:t>
      </w:r>
    </w:p>
    <w:p w14:paraId="69DEC775" w14:textId="018A3247" w:rsidR="00EC7594" w:rsidRDefault="00A25B0D" w:rsidP="00A25B0D">
      <w:pPr>
        <w:ind w:left="851"/>
      </w:pPr>
      <w:r>
        <w:t>V</w:t>
      </w:r>
      <w:r w:rsidR="007C6095">
        <w:t xml:space="preserve"> </w:t>
      </w:r>
      <w:r>
        <w:t>zaključku</w:t>
      </w:r>
      <w:r w:rsidR="007C6095">
        <w:t xml:space="preserve"> </w:t>
      </w:r>
      <w:r w:rsidR="00FD14F8">
        <w:t>obravnave</w:t>
      </w:r>
      <w:r w:rsidR="007C6095">
        <w:t xml:space="preserve"> </w:t>
      </w:r>
      <w:r w:rsidR="00FD14F8">
        <w:t>lokacij</w:t>
      </w:r>
      <w:r w:rsidR="007C6095">
        <w:t xml:space="preserve"> </w:t>
      </w:r>
      <w:r w:rsidR="00FD14F8">
        <w:t>z</w:t>
      </w:r>
      <w:r w:rsidR="007C6095">
        <w:t xml:space="preserve"> </w:t>
      </w:r>
      <w:r>
        <w:t>varstvenega</w:t>
      </w:r>
      <w:r w:rsidR="007C6095">
        <w:t xml:space="preserve"> </w:t>
      </w:r>
      <w:r>
        <w:t>vidika</w:t>
      </w:r>
      <w:r w:rsidR="007C6095">
        <w:t xml:space="preserve"> </w:t>
      </w:r>
      <w:r>
        <w:t>izvajalec</w:t>
      </w:r>
      <w:r w:rsidR="007C6095">
        <w:t xml:space="preserve"> </w:t>
      </w:r>
      <w:r w:rsidR="00EC7594">
        <w:t>finančno</w:t>
      </w:r>
      <w:r w:rsidR="007C6095">
        <w:t xml:space="preserve"> </w:t>
      </w:r>
      <w:r w:rsidR="00EC7594">
        <w:t>ovrednoti</w:t>
      </w:r>
      <w:r w:rsidR="007C6095">
        <w:t xml:space="preserve"> </w:t>
      </w:r>
      <w:r w:rsidR="00EC7594">
        <w:t>obdelane</w:t>
      </w:r>
      <w:r w:rsidR="007C6095">
        <w:t xml:space="preserve"> </w:t>
      </w:r>
      <w:r w:rsidR="00EC7594">
        <w:t>vplive</w:t>
      </w:r>
      <w:r w:rsidR="007C6095">
        <w:t xml:space="preserve"> </w:t>
      </w:r>
      <w:r w:rsidR="00EC7594">
        <w:t>investicije</w:t>
      </w:r>
      <w:r w:rsidR="007C6095">
        <w:t xml:space="preserve"> </w:t>
      </w:r>
      <w:r w:rsidR="00EC7594">
        <w:t>skupaj</w:t>
      </w:r>
      <w:r w:rsidR="007C6095">
        <w:t xml:space="preserve"> </w:t>
      </w:r>
      <w:r w:rsidR="00EC7594">
        <w:t>z</w:t>
      </w:r>
      <w:r w:rsidR="007C6095">
        <w:t xml:space="preserve"> </w:t>
      </w:r>
      <w:r w:rsidR="00EC7594">
        <w:t>ukrepi</w:t>
      </w:r>
      <w:r w:rsidR="007C6095">
        <w:t xml:space="preserve"> </w:t>
      </w:r>
      <w:r w:rsidR="00EC7594">
        <w:t>za</w:t>
      </w:r>
      <w:r w:rsidR="007C6095">
        <w:t xml:space="preserve"> </w:t>
      </w:r>
      <w:r w:rsidR="00EC7594">
        <w:t>omejevanje</w:t>
      </w:r>
      <w:r w:rsidR="007C6095">
        <w:t xml:space="preserve"> </w:t>
      </w:r>
      <w:r w:rsidR="00EC7594">
        <w:t>/</w:t>
      </w:r>
      <w:r w:rsidR="007C6095">
        <w:t xml:space="preserve"> </w:t>
      </w:r>
      <w:r w:rsidR="00EC7594">
        <w:t>preprečevanje</w:t>
      </w:r>
      <w:r w:rsidR="007C6095">
        <w:t xml:space="preserve"> </w:t>
      </w:r>
      <w:r w:rsidR="00EC7594">
        <w:t>njihovih</w:t>
      </w:r>
      <w:r w:rsidR="007C6095">
        <w:t xml:space="preserve"> </w:t>
      </w:r>
      <w:r w:rsidR="00EC7594">
        <w:t>vplivov</w:t>
      </w:r>
      <w:r w:rsidR="007C6095">
        <w:t xml:space="preserve"> </w:t>
      </w:r>
      <w:r w:rsidR="00EC7594">
        <w:t>na</w:t>
      </w:r>
      <w:r w:rsidR="007C6095">
        <w:t xml:space="preserve"> </w:t>
      </w:r>
      <w:r w:rsidR="00EC7594">
        <w:t>okolje,</w:t>
      </w:r>
      <w:r w:rsidR="007C6095">
        <w:t xml:space="preserve"> </w:t>
      </w:r>
      <w:r w:rsidR="00EC7594">
        <w:t>ter</w:t>
      </w:r>
      <w:r w:rsidR="007C6095">
        <w:t xml:space="preserve"> </w:t>
      </w:r>
      <w:r w:rsidR="00EC7594">
        <w:t>navede</w:t>
      </w:r>
      <w:r w:rsidR="007C6095">
        <w:t xml:space="preserve"> </w:t>
      </w:r>
      <w:r w:rsidR="00EC7594">
        <w:t>učinke</w:t>
      </w:r>
      <w:r w:rsidR="007C6095">
        <w:t xml:space="preserve"> </w:t>
      </w:r>
      <w:r w:rsidR="00EC7594">
        <w:t>investicije,</w:t>
      </w:r>
      <w:r w:rsidR="007C6095">
        <w:t xml:space="preserve"> </w:t>
      </w:r>
      <w:r w:rsidR="00EC7594">
        <w:t>ki</w:t>
      </w:r>
      <w:r w:rsidR="007C6095">
        <w:t xml:space="preserve"> </w:t>
      </w:r>
      <w:r w:rsidR="00EC7594">
        <w:t>jih</w:t>
      </w:r>
      <w:r w:rsidR="007C6095">
        <w:t xml:space="preserve"> </w:t>
      </w:r>
      <w:r w:rsidR="00EC7594">
        <w:t>finančno</w:t>
      </w:r>
      <w:r w:rsidR="007C6095">
        <w:t xml:space="preserve"> </w:t>
      </w:r>
      <w:r w:rsidR="00EC7594">
        <w:t>ni</w:t>
      </w:r>
      <w:r w:rsidR="007C6095">
        <w:t xml:space="preserve"> </w:t>
      </w:r>
      <w:r w:rsidR="00EC7594">
        <w:t>mogoče</w:t>
      </w:r>
      <w:r w:rsidR="007C6095">
        <w:t xml:space="preserve"> </w:t>
      </w:r>
      <w:r w:rsidR="00EC7594">
        <w:t>ovrednotiti.</w:t>
      </w:r>
    </w:p>
    <w:p w14:paraId="0AFA89D5" w14:textId="743D41DB" w:rsidR="007B06D0" w:rsidRPr="00E55D14" w:rsidRDefault="007B06D0" w:rsidP="00D45E56">
      <w:pPr>
        <w:pStyle w:val="Odstavekseznama"/>
        <w:numPr>
          <w:ilvl w:val="0"/>
          <w:numId w:val="12"/>
        </w:numPr>
        <w:spacing w:before="240"/>
        <w:ind w:left="851" w:hanging="284"/>
        <w:rPr>
          <w:b/>
        </w:rPr>
      </w:pPr>
      <w:r w:rsidRPr="00910318">
        <w:rPr>
          <w:b/>
        </w:rPr>
        <w:t>Funkcionalni</w:t>
      </w:r>
      <w:r w:rsidR="007C6095">
        <w:rPr>
          <w:b/>
        </w:rPr>
        <w:t xml:space="preserve"> </w:t>
      </w:r>
      <w:r w:rsidRPr="00910318">
        <w:rPr>
          <w:b/>
        </w:rPr>
        <w:t>vidik</w:t>
      </w:r>
      <w:r w:rsidR="008A0268">
        <w:rPr>
          <w:rFonts w:cstheme="minorHAnsi"/>
        </w:rPr>
        <w:t>:</w:t>
      </w:r>
    </w:p>
    <w:p w14:paraId="66D418AD" w14:textId="08D657CD" w:rsidR="00E55D14" w:rsidRDefault="009D6F70" w:rsidP="00E55D14">
      <w:pPr>
        <w:pStyle w:val="Odstavekseznama"/>
        <w:numPr>
          <w:ilvl w:val="0"/>
          <w:numId w:val="19"/>
        </w:numPr>
      </w:pPr>
      <w:r>
        <w:lastRenderedPageBreak/>
        <w:t xml:space="preserve"> </w:t>
      </w:r>
      <w:r w:rsidR="00E55D14">
        <w:rPr>
          <w:i/>
          <w:u w:val="single"/>
        </w:rPr>
        <w:t>Merila</w:t>
      </w:r>
      <w:r w:rsidR="007C6095">
        <w:rPr>
          <w:i/>
          <w:u w:val="single"/>
        </w:rPr>
        <w:t xml:space="preserve"> </w:t>
      </w:r>
      <w:r w:rsidR="00E55D14">
        <w:rPr>
          <w:i/>
          <w:u w:val="single"/>
        </w:rPr>
        <w:t>z</w:t>
      </w:r>
      <w:r w:rsidR="00E55D14" w:rsidRPr="00AF12BD">
        <w:rPr>
          <w:i/>
          <w:u w:val="single"/>
        </w:rPr>
        <w:t>ahtevnost</w:t>
      </w:r>
      <w:r w:rsidR="00E55D14">
        <w:rPr>
          <w:i/>
          <w:u w:val="single"/>
        </w:rPr>
        <w:t>i</w:t>
      </w:r>
      <w:r w:rsidR="007C6095">
        <w:rPr>
          <w:i/>
          <w:u w:val="single"/>
        </w:rPr>
        <w:t xml:space="preserve"> </w:t>
      </w:r>
      <w:r w:rsidR="00E55D14" w:rsidRPr="00AF12BD">
        <w:rPr>
          <w:i/>
          <w:u w:val="single"/>
        </w:rPr>
        <w:t>gradnje</w:t>
      </w:r>
      <w:r w:rsidR="00E55D14">
        <w:t>:</w:t>
      </w:r>
      <w:r w:rsidR="007C6095">
        <w:t xml:space="preserve"> </w:t>
      </w:r>
      <w:r w:rsidR="00E55D14">
        <w:t>geološke</w:t>
      </w:r>
      <w:r w:rsidR="007C6095">
        <w:t xml:space="preserve"> </w:t>
      </w:r>
      <w:r w:rsidR="00E55D14">
        <w:t>razmere</w:t>
      </w:r>
      <w:r w:rsidR="007C6095">
        <w:t xml:space="preserve"> </w:t>
      </w:r>
      <w:r w:rsidR="00E55D14">
        <w:t>in</w:t>
      </w:r>
      <w:r w:rsidR="007C6095">
        <w:t xml:space="preserve"> </w:t>
      </w:r>
      <w:r w:rsidR="00E55D14">
        <w:t>nosilnost</w:t>
      </w:r>
      <w:r w:rsidR="007C6095">
        <w:t xml:space="preserve"> </w:t>
      </w:r>
      <w:r w:rsidR="00E55D14">
        <w:t>terena,</w:t>
      </w:r>
      <w:r w:rsidR="007C6095">
        <w:t xml:space="preserve"> </w:t>
      </w:r>
      <w:r w:rsidR="00E55D14">
        <w:t>obstoječi</w:t>
      </w:r>
      <w:r w:rsidR="007C6095">
        <w:t xml:space="preserve"> </w:t>
      </w:r>
      <w:r w:rsidR="00E55D14">
        <w:t>objekti,</w:t>
      </w:r>
      <w:r w:rsidR="007C6095">
        <w:t xml:space="preserve"> </w:t>
      </w:r>
      <w:r w:rsidR="00E55D14">
        <w:t>obstoječa</w:t>
      </w:r>
      <w:r w:rsidR="007C6095">
        <w:t xml:space="preserve"> </w:t>
      </w:r>
      <w:r w:rsidR="00E55D14">
        <w:t>in</w:t>
      </w:r>
      <w:r w:rsidR="007C6095">
        <w:t xml:space="preserve"> </w:t>
      </w:r>
      <w:r w:rsidR="00E55D14">
        <w:t>načrtovana</w:t>
      </w:r>
      <w:r w:rsidR="007C6095">
        <w:t xml:space="preserve"> </w:t>
      </w:r>
      <w:r w:rsidR="00E55D14">
        <w:t>gospodarska</w:t>
      </w:r>
      <w:r w:rsidR="007C6095">
        <w:t xml:space="preserve"> </w:t>
      </w:r>
      <w:r w:rsidR="00E55D14">
        <w:t>in</w:t>
      </w:r>
      <w:r w:rsidR="007C6095">
        <w:t xml:space="preserve"> </w:t>
      </w:r>
      <w:r w:rsidR="00E55D14">
        <w:t>javna</w:t>
      </w:r>
      <w:r w:rsidR="007C6095">
        <w:t xml:space="preserve"> </w:t>
      </w:r>
      <w:r w:rsidR="00E55D14">
        <w:t>infrastruktura,</w:t>
      </w:r>
      <w:r w:rsidR="007C6095">
        <w:t xml:space="preserve"> </w:t>
      </w:r>
      <w:r w:rsidR="00E55D14">
        <w:t>dovozi</w:t>
      </w:r>
      <w:r w:rsidR="007C6095">
        <w:t xml:space="preserve"> </w:t>
      </w:r>
      <w:r w:rsidR="00E55D14">
        <w:t>gradbenih</w:t>
      </w:r>
      <w:r w:rsidR="007C6095">
        <w:t xml:space="preserve"> </w:t>
      </w:r>
      <w:r w:rsidR="00E55D14">
        <w:t>materialov</w:t>
      </w:r>
      <w:r w:rsidR="007C6095">
        <w:t xml:space="preserve"> </w:t>
      </w:r>
      <w:r w:rsidR="00E55D14">
        <w:t>in</w:t>
      </w:r>
      <w:r w:rsidR="007C6095">
        <w:t xml:space="preserve"> </w:t>
      </w:r>
      <w:r w:rsidR="00E55D14">
        <w:t>opreme,</w:t>
      </w:r>
      <w:r w:rsidR="007C6095">
        <w:t xml:space="preserve"> </w:t>
      </w:r>
      <w:r w:rsidR="00E55D14">
        <w:t>možnosti</w:t>
      </w:r>
      <w:r w:rsidR="007C6095">
        <w:t xml:space="preserve"> </w:t>
      </w:r>
      <w:r w:rsidR="00E55D14">
        <w:t>začasnega</w:t>
      </w:r>
      <w:r w:rsidR="007C6095">
        <w:t xml:space="preserve"> </w:t>
      </w:r>
      <w:r w:rsidR="00E55D14">
        <w:t>skladiščenja</w:t>
      </w:r>
      <w:r w:rsidR="007C6095">
        <w:t xml:space="preserve"> </w:t>
      </w:r>
      <w:r w:rsidR="00E55D14">
        <w:t>/</w:t>
      </w:r>
      <w:r w:rsidR="007C6095">
        <w:t xml:space="preserve"> </w:t>
      </w:r>
      <w:r w:rsidR="00E55D14">
        <w:t>odlaganja</w:t>
      </w:r>
      <w:r w:rsidR="007C6095">
        <w:t xml:space="preserve"> </w:t>
      </w:r>
      <w:r w:rsidR="00E55D14">
        <w:t>materiala.</w:t>
      </w:r>
    </w:p>
    <w:p w14:paraId="71C39982" w14:textId="36320B73" w:rsidR="00E55D14" w:rsidRPr="00D13EA3" w:rsidRDefault="00E55D14" w:rsidP="00E55D14">
      <w:pPr>
        <w:pStyle w:val="Odstavekseznama"/>
        <w:numPr>
          <w:ilvl w:val="0"/>
          <w:numId w:val="19"/>
        </w:numPr>
        <w:rPr>
          <w:strike/>
        </w:rPr>
      </w:pPr>
      <w:r w:rsidRPr="00D13EA3">
        <w:rPr>
          <w:i/>
          <w:u w:val="single"/>
        </w:rPr>
        <w:t>Učinkovitost</w:t>
      </w:r>
      <w:r w:rsidR="007C6095">
        <w:rPr>
          <w:i/>
          <w:u w:val="single"/>
        </w:rPr>
        <w:t xml:space="preserve"> </w:t>
      </w:r>
      <w:r w:rsidRPr="00D13EA3">
        <w:rPr>
          <w:i/>
          <w:u w:val="single"/>
        </w:rPr>
        <w:t>obratovanja:</w:t>
      </w:r>
      <w:r w:rsidR="007C6095">
        <w:t xml:space="preserve"> </w:t>
      </w:r>
      <w:r>
        <w:t>obstoječ</w:t>
      </w:r>
      <w:r w:rsidR="007C6095">
        <w:t xml:space="preserve"> </w:t>
      </w:r>
      <w:r>
        <w:t>in</w:t>
      </w:r>
      <w:r w:rsidR="007C6095">
        <w:t xml:space="preserve"> </w:t>
      </w:r>
      <w:r>
        <w:t>načrtovan</w:t>
      </w:r>
      <w:r w:rsidR="007C6095">
        <w:t xml:space="preserve"> </w:t>
      </w:r>
      <w:r>
        <w:t>cestni</w:t>
      </w:r>
      <w:r w:rsidR="007C6095">
        <w:t xml:space="preserve"> </w:t>
      </w:r>
      <w:r>
        <w:t>sistem</w:t>
      </w:r>
      <w:r w:rsidR="007C6095">
        <w:t xml:space="preserve"> </w:t>
      </w:r>
      <w:r>
        <w:t>in</w:t>
      </w:r>
      <w:r w:rsidR="007C6095">
        <w:t xml:space="preserve"> </w:t>
      </w:r>
      <w:r>
        <w:t>s</w:t>
      </w:r>
      <w:r w:rsidR="007C6095">
        <w:t xml:space="preserve"> </w:t>
      </w:r>
      <w:r>
        <w:t>tem</w:t>
      </w:r>
      <w:r w:rsidR="007C6095">
        <w:t xml:space="preserve"> </w:t>
      </w:r>
      <w:r>
        <w:t>povezana</w:t>
      </w:r>
      <w:r w:rsidR="007C6095">
        <w:t xml:space="preserve"> </w:t>
      </w:r>
      <w:r>
        <w:t>prometna</w:t>
      </w:r>
      <w:r w:rsidR="007C6095">
        <w:t xml:space="preserve"> </w:t>
      </w:r>
      <w:r>
        <w:t>pretočnost</w:t>
      </w:r>
      <w:r w:rsidR="007C6095">
        <w:t xml:space="preserve"> </w:t>
      </w:r>
      <w:r>
        <w:t>in</w:t>
      </w:r>
      <w:r w:rsidR="007C6095">
        <w:t xml:space="preserve"> </w:t>
      </w:r>
      <w:r>
        <w:t>vpliv</w:t>
      </w:r>
      <w:r w:rsidR="007C6095">
        <w:t xml:space="preserve"> </w:t>
      </w:r>
      <w:r w:rsidRPr="008A1B86">
        <w:t>dovoza</w:t>
      </w:r>
      <w:r w:rsidR="007C6095">
        <w:t xml:space="preserve"> </w:t>
      </w:r>
      <w:r w:rsidRPr="008A1B86">
        <w:t>gorljivih</w:t>
      </w:r>
      <w:r w:rsidR="007C6095">
        <w:t xml:space="preserve"> </w:t>
      </w:r>
      <w:r w:rsidRPr="008A1B86">
        <w:t>odpadkov,</w:t>
      </w:r>
      <w:r w:rsidR="007C6095">
        <w:t xml:space="preserve"> </w:t>
      </w:r>
      <w:r w:rsidRPr="008A1B86">
        <w:t>surovin</w:t>
      </w:r>
      <w:r w:rsidR="007C6095">
        <w:t xml:space="preserve"> </w:t>
      </w:r>
      <w:r w:rsidRPr="008A1B86">
        <w:t>in</w:t>
      </w:r>
      <w:r w:rsidR="007C6095">
        <w:t xml:space="preserve"> </w:t>
      </w:r>
      <w:r w:rsidRPr="008A1B86">
        <w:t>kemikalij</w:t>
      </w:r>
      <w:r w:rsidR="007C6095">
        <w:t xml:space="preserve"> </w:t>
      </w:r>
      <w:r w:rsidRPr="008A1B86">
        <w:t>ter</w:t>
      </w:r>
      <w:r w:rsidR="007C6095">
        <w:t xml:space="preserve"> </w:t>
      </w:r>
      <w:r w:rsidRPr="008A1B86">
        <w:t>varnega</w:t>
      </w:r>
      <w:r w:rsidR="007C6095">
        <w:t xml:space="preserve"> </w:t>
      </w:r>
      <w:r w:rsidRPr="008A1B86">
        <w:t>ravnanja</w:t>
      </w:r>
      <w:r w:rsidR="007C6095">
        <w:t xml:space="preserve"> </w:t>
      </w:r>
      <w:r w:rsidRPr="008A1B86">
        <w:t>pri</w:t>
      </w:r>
      <w:r w:rsidR="007C6095">
        <w:t xml:space="preserve"> </w:t>
      </w:r>
      <w:r w:rsidRPr="008A1B86">
        <w:t>odvozu</w:t>
      </w:r>
      <w:r w:rsidR="007C6095">
        <w:t xml:space="preserve"> </w:t>
      </w:r>
      <w:r w:rsidRPr="008A1B86">
        <w:t>produktov</w:t>
      </w:r>
      <w:r w:rsidR="007C6095">
        <w:t xml:space="preserve"> </w:t>
      </w:r>
      <w:r w:rsidRPr="008A1B86">
        <w:t>zgorevanja</w:t>
      </w:r>
      <w:r>
        <w:t>;</w:t>
      </w:r>
      <w:r w:rsidR="007C6095">
        <w:t xml:space="preserve"> </w:t>
      </w:r>
      <w:r w:rsidRPr="008A1B86">
        <w:t>rešitev</w:t>
      </w:r>
      <w:r w:rsidR="007C6095">
        <w:t xml:space="preserve"> </w:t>
      </w:r>
      <w:r w:rsidRPr="008A1B86">
        <w:t>priključitve</w:t>
      </w:r>
      <w:r w:rsidR="007C6095">
        <w:t xml:space="preserve"> </w:t>
      </w:r>
      <w:r w:rsidRPr="008A1B86">
        <w:t>na</w:t>
      </w:r>
      <w:r w:rsidR="007C6095">
        <w:t xml:space="preserve"> </w:t>
      </w:r>
      <w:r w:rsidRPr="008A1B86">
        <w:t>daljinsko</w:t>
      </w:r>
      <w:r w:rsidR="007C6095">
        <w:t xml:space="preserve"> </w:t>
      </w:r>
      <w:r w:rsidRPr="008A1B86">
        <w:t>ogrevanje,</w:t>
      </w:r>
      <w:r w:rsidR="007C6095">
        <w:t xml:space="preserve"> </w:t>
      </w:r>
      <w:r w:rsidRPr="008A1B86">
        <w:t>oskrbo</w:t>
      </w:r>
      <w:r w:rsidR="007C6095">
        <w:t xml:space="preserve"> </w:t>
      </w:r>
      <w:r w:rsidRPr="008A1B86">
        <w:t>z</w:t>
      </w:r>
      <w:r w:rsidR="007C6095">
        <w:t xml:space="preserve"> </w:t>
      </w:r>
      <w:r w:rsidRPr="008A1B86">
        <w:t>zemeljskim</w:t>
      </w:r>
      <w:r w:rsidR="007C6095">
        <w:t xml:space="preserve"> </w:t>
      </w:r>
      <w:r w:rsidRPr="008A1B86">
        <w:t>plinom,</w:t>
      </w:r>
      <w:r w:rsidR="007C6095">
        <w:t xml:space="preserve"> </w:t>
      </w:r>
      <w:r w:rsidRPr="008A1B86">
        <w:t>odvod</w:t>
      </w:r>
      <w:r w:rsidR="007C6095">
        <w:t xml:space="preserve"> </w:t>
      </w:r>
      <w:r w:rsidRPr="008A1B86">
        <w:t>električne</w:t>
      </w:r>
      <w:r w:rsidR="007C6095">
        <w:t xml:space="preserve"> </w:t>
      </w:r>
      <w:r w:rsidRPr="008A1B86">
        <w:t>energije,</w:t>
      </w:r>
      <w:r w:rsidR="007C6095">
        <w:t xml:space="preserve"> </w:t>
      </w:r>
      <w:r w:rsidRPr="008A1B86">
        <w:t>kanalizacija</w:t>
      </w:r>
      <w:r w:rsidR="007C6095">
        <w:t xml:space="preserve"> </w:t>
      </w:r>
      <w:r w:rsidRPr="008A1B86">
        <w:t>in</w:t>
      </w:r>
      <w:r w:rsidR="007C6095">
        <w:t xml:space="preserve"> </w:t>
      </w:r>
      <w:r w:rsidRPr="008A1B86">
        <w:t>vodovod,</w:t>
      </w:r>
      <w:r w:rsidR="007C6095">
        <w:t xml:space="preserve"> </w:t>
      </w:r>
      <w:r w:rsidRPr="008A1B86">
        <w:t>tehnološka</w:t>
      </w:r>
      <w:r w:rsidR="007C6095">
        <w:t xml:space="preserve"> </w:t>
      </w:r>
      <w:r w:rsidRPr="008A1B86">
        <w:t>in</w:t>
      </w:r>
      <w:r w:rsidR="007C6095">
        <w:t xml:space="preserve"> </w:t>
      </w:r>
      <w:r w:rsidRPr="008A1B86">
        <w:t>hladilna</w:t>
      </w:r>
      <w:r w:rsidR="007C6095">
        <w:t xml:space="preserve"> </w:t>
      </w:r>
      <w:r w:rsidRPr="008A1B86">
        <w:t>voda.</w:t>
      </w:r>
      <w:r w:rsidR="007C6095">
        <w:t xml:space="preserve"> </w:t>
      </w:r>
    </w:p>
    <w:p w14:paraId="77E5094F" w14:textId="2F7B5F22" w:rsidR="00E55D14" w:rsidRPr="00D13EA3" w:rsidRDefault="00E55D14" w:rsidP="00E55D14">
      <w:pPr>
        <w:pStyle w:val="Odstavekseznama"/>
        <w:numPr>
          <w:ilvl w:val="0"/>
          <w:numId w:val="19"/>
        </w:numPr>
      </w:pPr>
      <w:r w:rsidRPr="00D13EA3">
        <w:rPr>
          <w:i/>
          <w:u w:val="single"/>
        </w:rPr>
        <w:t>Varnost</w:t>
      </w:r>
      <w:r w:rsidR="007C6095">
        <w:rPr>
          <w:i/>
          <w:u w:val="single"/>
        </w:rPr>
        <w:t xml:space="preserve"> </w:t>
      </w:r>
      <w:r w:rsidRPr="00D13EA3">
        <w:rPr>
          <w:i/>
          <w:u w:val="single"/>
        </w:rPr>
        <w:t>obratovanja:</w:t>
      </w:r>
      <w:r w:rsidR="007C6095">
        <w:t xml:space="preserve"> </w:t>
      </w:r>
      <w:r>
        <w:t>zaščita</w:t>
      </w:r>
      <w:r w:rsidR="007C6095">
        <w:t xml:space="preserve"> </w:t>
      </w:r>
      <w:r>
        <w:t>pred</w:t>
      </w:r>
      <w:r w:rsidR="007C6095">
        <w:t xml:space="preserve"> </w:t>
      </w:r>
      <w:r>
        <w:t>požarom.</w:t>
      </w:r>
    </w:p>
    <w:p w14:paraId="28A309EC" w14:textId="340D30D8" w:rsidR="00EC7594" w:rsidRDefault="00EC7594" w:rsidP="007C6095">
      <w:pPr>
        <w:ind w:left="851"/>
      </w:pPr>
      <w:r>
        <w:t>V</w:t>
      </w:r>
      <w:r w:rsidR="007C6095">
        <w:t xml:space="preserve"> </w:t>
      </w:r>
      <w:r>
        <w:t>zaključku</w:t>
      </w:r>
      <w:r w:rsidR="007C6095">
        <w:t xml:space="preserve"> </w:t>
      </w:r>
      <w:r>
        <w:t>obravnave</w:t>
      </w:r>
      <w:r w:rsidR="007C6095">
        <w:t xml:space="preserve"> </w:t>
      </w:r>
      <w:r>
        <w:t>lokacij</w:t>
      </w:r>
      <w:r w:rsidR="007C6095">
        <w:t xml:space="preserve"> </w:t>
      </w:r>
      <w:r>
        <w:t>z</w:t>
      </w:r>
      <w:r w:rsidR="007C6095">
        <w:t xml:space="preserve"> </w:t>
      </w:r>
      <w:r>
        <w:t>funkcionalnega</w:t>
      </w:r>
      <w:r w:rsidR="007C6095">
        <w:t xml:space="preserve"> </w:t>
      </w:r>
      <w:r>
        <w:t>vidika</w:t>
      </w:r>
      <w:r w:rsidR="007C6095">
        <w:t xml:space="preserve"> </w:t>
      </w:r>
      <w:r>
        <w:t>izvajalec</w:t>
      </w:r>
      <w:r w:rsidR="007C6095">
        <w:t xml:space="preserve"> </w:t>
      </w:r>
      <w:r>
        <w:t>finančno</w:t>
      </w:r>
      <w:r w:rsidR="007C6095">
        <w:t xml:space="preserve"> </w:t>
      </w:r>
      <w:r>
        <w:t>ovrednoti</w:t>
      </w:r>
      <w:r w:rsidR="007C6095">
        <w:t xml:space="preserve"> </w:t>
      </w:r>
      <w:r>
        <w:t>obdelane</w:t>
      </w:r>
      <w:r w:rsidR="007C6095">
        <w:t xml:space="preserve"> </w:t>
      </w:r>
      <w:r>
        <w:t>vsebine</w:t>
      </w:r>
      <w:r w:rsidR="007C6095">
        <w:t xml:space="preserve"> </w:t>
      </w:r>
      <w:r>
        <w:t>investicije</w:t>
      </w:r>
      <w:r w:rsidR="007C6095">
        <w:t xml:space="preserve"> </w:t>
      </w:r>
      <w:r>
        <w:t>ter</w:t>
      </w:r>
      <w:r w:rsidR="007C6095">
        <w:t xml:space="preserve"> </w:t>
      </w:r>
      <w:r>
        <w:t>navede</w:t>
      </w:r>
      <w:r w:rsidR="007C6095">
        <w:t xml:space="preserve"> </w:t>
      </w:r>
      <w:r w:rsidR="005709C8">
        <w:t>učinke</w:t>
      </w:r>
      <w:r w:rsidR="007C6095">
        <w:t xml:space="preserve"> </w:t>
      </w:r>
      <w:r>
        <w:t>investicije,</w:t>
      </w:r>
      <w:r w:rsidR="007C6095">
        <w:t xml:space="preserve"> </w:t>
      </w:r>
      <w:r>
        <w:t>ki</w:t>
      </w:r>
      <w:r w:rsidR="007C6095">
        <w:t xml:space="preserve"> </w:t>
      </w:r>
      <w:r>
        <w:t>jih</w:t>
      </w:r>
      <w:r w:rsidR="007C6095">
        <w:t xml:space="preserve"> </w:t>
      </w:r>
      <w:r>
        <w:t>finančno</w:t>
      </w:r>
      <w:r w:rsidR="007C6095">
        <w:t xml:space="preserve"> </w:t>
      </w:r>
      <w:r>
        <w:t>ni</w:t>
      </w:r>
      <w:r w:rsidR="007C6095">
        <w:t xml:space="preserve"> </w:t>
      </w:r>
      <w:r>
        <w:t>mogoče</w:t>
      </w:r>
      <w:r w:rsidR="007C6095">
        <w:t xml:space="preserve"> </w:t>
      </w:r>
      <w:r>
        <w:t>ovrednotiti.</w:t>
      </w:r>
    </w:p>
    <w:p w14:paraId="1BD79A5C" w14:textId="1CEB4180" w:rsidR="007B06D0" w:rsidRPr="005B241B" w:rsidRDefault="007B06D0" w:rsidP="00D45E56">
      <w:pPr>
        <w:pStyle w:val="Odstavekseznama"/>
        <w:numPr>
          <w:ilvl w:val="0"/>
          <w:numId w:val="12"/>
        </w:numPr>
        <w:spacing w:before="240"/>
        <w:ind w:left="851" w:hanging="284"/>
        <w:rPr>
          <w:rFonts w:cstheme="minorHAnsi"/>
          <w:b/>
          <w:bCs/>
        </w:rPr>
      </w:pPr>
      <w:r w:rsidRPr="00910318">
        <w:rPr>
          <w:b/>
        </w:rPr>
        <w:t>Ekonomski</w:t>
      </w:r>
      <w:r w:rsidR="007C6095">
        <w:rPr>
          <w:rFonts w:cstheme="minorHAnsi"/>
          <w:b/>
          <w:bCs/>
        </w:rPr>
        <w:t xml:space="preserve"> </w:t>
      </w:r>
      <w:r w:rsidRPr="005B241B">
        <w:rPr>
          <w:rFonts w:cstheme="minorHAnsi"/>
          <w:b/>
          <w:bCs/>
        </w:rPr>
        <w:t>vidik</w:t>
      </w:r>
      <w:r w:rsidR="008A0268">
        <w:rPr>
          <w:rFonts w:cstheme="minorHAnsi"/>
        </w:rPr>
        <w:t>:</w:t>
      </w:r>
    </w:p>
    <w:p w14:paraId="39497857" w14:textId="19049EC3" w:rsidR="007B06D0" w:rsidRDefault="007B06D0" w:rsidP="00910318">
      <w:pPr>
        <w:ind w:left="851"/>
      </w:pPr>
      <w:r w:rsidRPr="005B241B">
        <w:t>Izhodišča</w:t>
      </w:r>
      <w:r w:rsidR="007C6095">
        <w:t xml:space="preserve"> </w:t>
      </w:r>
      <w:r w:rsidRPr="005B241B">
        <w:t>za</w:t>
      </w:r>
      <w:r w:rsidR="007C6095">
        <w:t xml:space="preserve"> </w:t>
      </w:r>
      <w:r w:rsidRPr="005B241B">
        <w:t>ekonomski</w:t>
      </w:r>
      <w:r w:rsidR="007C6095">
        <w:t xml:space="preserve"> </w:t>
      </w:r>
      <w:r w:rsidRPr="005B241B">
        <w:t>izračun</w:t>
      </w:r>
      <w:r w:rsidR="007C6095">
        <w:t xml:space="preserve"> </w:t>
      </w:r>
      <w:r w:rsidR="000A6B03">
        <w:t>s</w:t>
      </w:r>
      <w:r w:rsidR="007C6095">
        <w:t xml:space="preserve"> </w:t>
      </w:r>
      <w:r w:rsidR="000A6B03">
        <w:t>finančno</w:t>
      </w:r>
      <w:r w:rsidR="007C6095">
        <w:t xml:space="preserve"> </w:t>
      </w:r>
      <w:r w:rsidR="000A6B03">
        <w:t>ovrednotenimi</w:t>
      </w:r>
      <w:r w:rsidR="007C6095">
        <w:t xml:space="preserve"> </w:t>
      </w:r>
      <w:r w:rsidR="000A6B03">
        <w:t>zaključki</w:t>
      </w:r>
      <w:r w:rsidR="007C6095">
        <w:t xml:space="preserve"> </w:t>
      </w:r>
      <w:r w:rsidR="000A6B03">
        <w:t>prostorskega,</w:t>
      </w:r>
      <w:r w:rsidR="007C6095">
        <w:t xml:space="preserve"> </w:t>
      </w:r>
      <w:r w:rsidR="000A6B03">
        <w:t>varstvenega</w:t>
      </w:r>
      <w:r w:rsidR="007C6095">
        <w:t xml:space="preserve"> </w:t>
      </w:r>
      <w:r w:rsidR="000A6B03">
        <w:t>in</w:t>
      </w:r>
      <w:r w:rsidR="007C6095">
        <w:t xml:space="preserve"> </w:t>
      </w:r>
      <w:r w:rsidR="000A6B03">
        <w:t>funkcionalnega</w:t>
      </w:r>
      <w:r w:rsidR="007C6095">
        <w:t xml:space="preserve"> </w:t>
      </w:r>
      <w:r w:rsidR="000A6B03">
        <w:t>vidika</w:t>
      </w:r>
      <w:r w:rsidR="007C6095">
        <w:t xml:space="preserve"> </w:t>
      </w:r>
      <w:r w:rsidR="000A6B03">
        <w:t>obravnav</w:t>
      </w:r>
      <w:r w:rsidR="007C6095">
        <w:t xml:space="preserve"> </w:t>
      </w:r>
      <w:r w:rsidR="000A6B03">
        <w:t>variant</w:t>
      </w:r>
      <w:r w:rsidRPr="005B241B">
        <w:t>,</w:t>
      </w:r>
      <w:r w:rsidR="007C6095">
        <w:t xml:space="preserve"> </w:t>
      </w:r>
      <w:r w:rsidRPr="005B241B">
        <w:t>vrste</w:t>
      </w:r>
      <w:r w:rsidR="007C6095">
        <w:t xml:space="preserve"> </w:t>
      </w:r>
      <w:r w:rsidRPr="005B241B">
        <w:t>obratovalnih</w:t>
      </w:r>
      <w:r w:rsidR="007C6095">
        <w:t xml:space="preserve"> </w:t>
      </w:r>
      <w:r w:rsidRPr="005B241B">
        <w:t>stroškov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prihodkov</w:t>
      </w:r>
      <w:r w:rsidR="007C6095">
        <w:t xml:space="preserve"> </w:t>
      </w:r>
      <w:r w:rsidRPr="005B241B">
        <w:t>(vhodni</w:t>
      </w:r>
      <w:r w:rsidR="007C6095">
        <w:t xml:space="preserve"> </w:t>
      </w:r>
      <w:r w:rsidRPr="005B241B">
        <w:t>podatki</w:t>
      </w:r>
      <w:r w:rsidR="007C6095">
        <w:t xml:space="preserve"> </w:t>
      </w:r>
      <w:r w:rsidRPr="005B241B">
        <w:t>za</w:t>
      </w:r>
      <w:r w:rsidR="007C6095">
        <w:t xml:space="preserve"> </w:t>
      </w:r>
      <w:r w:rsidRPr="005B241B">
        <w:t>izračun,</w:t>
      </w:r>
      <w:r w:rsidR="007C6095">
        <w:t xml:space="preserve"> </w:t>
      </w:r>
      <w:r w:rsidRPr="005B241B">
        <w:t>prikaz</w:t>
      </w:r>
      <w:r w:rsidR="007C6095">
        <w:t xml:space="preserve"> </w:t>
      </w:r>
      <w:r w:rsidRPr="005B241B">
        <w:t>stroškov</w:t>
      </w:r>
      <w:r w:rsidR="007C6095">
        <w:t xml:space="preserve"> </w:t>
      </w:r>
      <w:r w:rsidRPr="005B241B">
        <w:t>obratovanja</w:t>
      </w:r>
      <w:r w:rsidR="007C6095">
        <w:t xml:space="preserve"> </w:t>
      </w:r>
      <w:r w:rsidRPr="005B241B">
        <w:t>OEIO,</w:t>
      </w:r>
      <w:r w:rsidR="007C6095">
        <w:t xml:space="preserve"> </w:t>
      </w:r>
      <w:r w:rsidRPr="005B241B">
        <w:t>prikaz</w:t>
      </w:r>
      <w:r w:rsidR="007C6095">
        <w:t xml:space="preserve"> </w:t>
      </w:r>
      <w:r w:rsidRPr="005B241B">
        <w:t>stroškov</w:t>
      </w:r>
      <w:r w:rsidR="007C6095">
        <w:t xml:space="preserve"> </w:t>
      </w:r>
      <w:r w:rsidRPr="005B241B">
        <w:t>obratovanja</w:t>
      </w:r>
      <w:r w:rsidR="007C6095">
        <w:t xml:space="preserve"> </w:t>
      </w:r>
      <w:r w:rsidRPr="005B241B">
        <w:t>obstoječih</w:t>
      </w:r>
      <w:r w:rsidR="007C6095">
        <w:t xml:space="preserve"> </w:t>
      </w:r>
      <w:r w:rsidRPr="005B241B">
        <w:t>enot).</w:t>
      </w:r>
      <w:r w:rsidR="007C6095">
        <w:t xml:space="preserve"> </w:t>
      </w:r>
      <w:r w:rsidRPr="005B241B">
        <w:t>Kazalniki:</w:t>
      </w:r>
      <w:r w:rsidR="007C6095">
        <w:t xml:space="preserve"> </w:t>
      </w:r>
      <w:r w:rsidRPr="005B241B">
        <w:t>strukture</w:t>
      </w:r>
      <w:r w:rsidR="007C6095">
        <w:t xml:space="preserve"> </w:t>
      </w:r>
      <w:r w:rsidRPr="005B241B">
        <w:t>povprečnih</w:t>
      </w:r>
      <w:r w:rsidR="007C6095">
        <w:t xml:space="preserve"> </w:t>
      </w:r>
      <w:r w:rsidRPr="005B241B">
        <w:t>prihodkov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stroškov</w:t>
      </w:r>
      <w:r w:rsidR="007C6095">
        <w:t xml:space="preserve"> </w:t>
      </w:r>
      <w:r w:rsidRPr="005B241B">
        <w:t>obratovanja</w:t>
      </w:r>
      <w:r w:rsidR="007C6095">
        <w:t xml:space="preserve"> </w:t>
      </w:r>
      <w:r w:rsidRPr="005B241B">
        <w:t>OEIO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vpliv</w:t>
      </w:r>
      <w:r w:rsidR="007C6095">
        <w:t xml:space="preserve"> </w:t>
      </w:r>
      <w:r w:rsidRPr="005B241B">
        <w:t>OEIO</w:t>
      </w:r>
      <w:r w:rsidR="007C6095">
        <w:t xml:space="preserve"> </w:t>
      </w:r>
      <w:r w:rsidRPr="005B241B">
        <w:t>na</w:t>
      </w:r>
      <w:r w:rsidR="007C6095">
        <w:t xml:space="preserve"> </w:t>
      </w:r>
      <w:r w:rsidRPr="005B241B">
        <w:t>poslovanje</w:t>
      </w:r>
      <w:r w:rsidR="007C6095">
        <w:t xml:space="preserve"> </w:t>
      </w:r>
      <w:r w:rsidRPr="005B241B">
        <w:t>ENLJ.</w:t>
      </w:r>
      <w:r w:rsidR="007C6095">
        <w:t xml:space="preserve"> </w:t>
      </w:r>
      <w:r w:rsidRPr="005B241B">
        <w:t>Primerjava</w:t>
      </w:r>
      <w:r w:rsidR="007C6095">
        <w:t xml:space="preserve"> </w:t>
      </w:r>
      <w:r w:rsidRPr="005B241B">
        <w:t>z</w:t>
      </w:r>
      <w:r w:rsidR="007C6095">
        <w:t xml:space="preserve"> </w:t>
      </w:r>
      <w:r w:rsidRPr="005B241B">
        <w:t>varianto</w:t>
      </w:r>
      <w:r w:rsidR="007C6095">
        <w:t xml:space="preserve"> </w:t>
      </w:r>
      <w:r w:rsidRPr="005B241B">
        <w:t>»</w:t>
      </w:r>
      <w:proofErr w:type="spellStart"/>
      <w:r w:rsidRPr="005B241B">
        <w:t>Doing</w:t>
      </w:r>
      <w:proofErr w:type="spellEnd"/>
      <w:r w:rsidR="007C6095">
        <w:t xml:space="preserve"> </w:t>
      </w:r>
      <w:proofErr w:type="spellStart"/>
      <w:r w:rsidRPr="005B241B">
        <w:t>nothing</w:t>
      </w:r>
      <w:proofErr w:type="spellEnd"/>
      <w:r w:rsidRPr="005B241B">
        <w:t>«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ekonomska</w:t>
      </w:r>
      <w:r w:rsidR="007C6095">
        <w:t xml:space="preserve"> </w:t>
      </w:r>
      <w:r w:rsidRPr="005B241B">
        <w:t>ocena.</w:t>
      </w:r>
      <w:r w:rsidR="007C6095">
        <w:t xml:space="preserve"> </w:t>
      </w:r>
      <w:r w:rsidRPr="005B241B">
        <w:t>Analiza</w:t>
      </w:r>
      <w:r w:rsidR="007C6095">
        <w:t xml:space="preserve"> </w:t>
      </w:r>
      <w:r w:rsidRPr="005B241B">
        <w:t>občutljivosti</w:t>
      </w:r>
      <w:r w:rsidR="007C6095">
        <w:t xml:space="preserve"> </w:t>
      </w:r>
      <w:r w:rsidRPr="005B241B">
        <w:t>na</w:t>
      </w:r>
      <w:r w:rsidR="007C6095">
        <w:t xml:space="preserve"> </w:t>
      </w:r>
      <w:r w:rsidRPr="005B241B">
        <w:t>ključne</w:t>
      </w:r>
      <w:r w:rsidR="007C6095">
        <w:t xml:space="preserve"> </w:t>
      </w:r>
      <w:r w:rsidRPr="005B241B">
        <w:t>parametre.</w:t>
      </w:r>
      <w:r w:rsidR="007C6095">
        <w:t xml:space="preserve"> </w:t>
      </w:r>
      <w:r w:rsidRPr="005B241B">
        <w:t>Skupno</w:t>
      </w:r>
      <w:r w:rsidR="007C6095">
        <w:t xml:space="preserve"> </w:t>
      </w:r>
      <w:r w:rsidRPr="005B241B">
        <w:t>vrednotenje</w:t>
      </w:r>
      <w:r w:rsidR="007C6095">
        <w:t xml:space="preserve"> </w:t>
      </w:r>
      <w:r w:rsidRPr="005B241B">
        <w:t>z</w:t>
      </w:r>
      <w:r w:rsidR="007C6095">
        <w:t xml:space="preserve"> </w:t>
      </w:r>
      <w:r w:rsidRPr="005B241B">
        <w:t>ekonomskega</w:t>
      </w:r>
      <w:r w:rsidR="007C6095">
        <w:t xml:space="preserve"> </w:t>
      </w:r>
      <w:r w:rsidRPr="005B241B">
        <w:t>vidika.</w:t>
      </w:r>
    </w:p>
    <w:p w14:paraId="529A6EEE" w14:textId="16F4DB4B" w:rsidR="008A0268" w:rsidRDefault="008A0268" w:rsidP="00910318">
      <w:pPr>
        <w:ind w:left="851"/>
      </w:pPr>
      <w:r>
        <w:t>Pri</w:t>
      </w:r>
      <w:r w:rsidR="007C6095">
        <w:t xml:space="preserve"> </w:t>
      </w:r>
      <w:r>
        <w:t>vrednotenju</w:t>
      </w:r>
      <w:r w:rsidR="007C6095">
        <w:t xml:space="preserve"> </w:t>
      </w:r>
      <w:r>
        <w:t>variant</w:t>
      </w:r>
      <w:r w:rsidR="007C6095">
        <w:t xml:space="preserve"> </w:t>
      </w:r>
      <w:r>
        <w:t>z</w:t>
      </w:r>
      <w:r w:rsidR="007C6095">
        <w:t xml:space="preserve"> </w:t>
      </w:r>
      <w:r>
        <w:t>ekonomskega</w:t>
      </w:r>
      <w:r w:rsidR="007C6095">
        <w:t xml:space="preserve"> </w:t>
      </w:r>
      <w:r>
        <w:t>vidika</w:t>
      </w:r>
      <w:r w:rsidR="007C6095">
        <w:t xml:space="preserve"> </w:t>
      </w:r>
      <w:r w:rsidR="008276B3">
        <w:t>je</w:t>
      </w:r>
      <w:r w:rsidR="007C6095">
        <w:t xml:space="preserve"> </w:t>
      </w:r>
      <w:r w:rsidR="008276B3">
        <w:t>potrebno</w:t>
      </w:r>
      <w:r w:rsidR="007C6095">
        <w:t xml:space="preserve"> </w:t>
      </w:r>
      <w:r>
        <w:t>upošteva</w:t>
      </w:r>
      <w:r w:rsidR="008276B3">
        <w:t>ti</w:t>
      </w:r>
      <w:r w:rsidR="007C6095">
        <w:t xml:space="preserve"> </w:t>
      </w:r>
      <w:r w:rsidR="008276B3">
        <w:t>sprejete</w:t>
      </w:r>
      <w:r w:rsidR="007C6095">
        <w:t xml:space="preserve"> </w:t>
      </w:r>
      <w:r w:rsidR="008276B3">
        <w:t>usmeritve</w:t>
      </w:r>
      <w:r w:rsidR="007C6095">
        <w:t xml:space="preserve"> </w:t>
      </w:r>
      <w:r w:rsidR="008276B3">
        <w:t>EU</w:t>
      </w:r>
      <w:r w:rsidR="007C6095">
        <w:t xml:space="preserve"> </w:t>
      </w:r>
      <w:r w:rsidR="008276B3">
        <w:t>za</w:t>
      </w:r>
      <w:r w:rsidR="007C6095">
        <w:t xml:space="preserve"> </w:t>
      </w:r>
      <w:r w:rsidR="008276B3">
        <w:t>izdelavo</w:t>
      </w:r>
      <w:r w:rsidR="007C6095">
        <w:t xml:space="preserve"> </w:t>
      </w:r>
      <w:r w:rsidR="008276B3">
        <w:t>analiz</w:t>
      </w:r>
      <w:r w:rsidR="007C6095">
        <w:t xml:space="preserve"> </w:t>
      </w:r>
      <w:r w:rsidR="008276B3">
        <w:t>stroškov</w:t>
      </w:r>
      <w:r w:rsidR="007C6095">
        <w:t xml:space="preserve"> </w:t>
      </w:r>
      <w:r w:rsidR="008276B3">
        <w:t>in</w:t>
      </w:r>
      <w:r w:rsidR="007C6095">
        <w:t xml:space="preserve"> </w:t>
      </w:r>
      <w:r w:rsidR="008276B3">
        <w:t>koristi</w:t>
      </w:r>
      <w:r w:rsidR="007C6095">
        <w:t xml:space="preserve"> </w:t>
      </w:r>
      <w:r w:rsidR="008276B3">
        <w:t>investicijskih</w:t>
      </w:r>
      <w:r w:rsidR="007C6095">
        <w:t xml:space="preserve"> </w:t>
      </w:r>
      <w:r w:rsidR="008276B3">
        <w:t>projektov</w:t>
      </w:r>
      <w:r w:rsidR="007C6095">
        <w:t xml:space="preserve"> </w:t>
      </w:r>
      <w:r w:rsidR="008276B3">
        <w:t>ravnanja</w:t>
      </w:r>
      <w:r w:rsidR="007C6095">
        <w:t xml:space="preserve"> </w:t>
      </w:r>
      <w:r w:rsidR="008276B3">
        <w:t>z</w:t>
      </w:r>
      <w:r w:rsidR="007C6095">
        <w:t xml:space="preserve"> </w:t>
      </w:r>
      <w:r w:rsidR="008276B3">
        <w:t>odpadki</w:t>
      </w:r>
      <w:r w:rsidR="008276B3">
        <w:rPr>
          <w:rStyle w:val="Sprotnaopomba-sklic"/>
        </w:rPr>
        <w:footnoteReference w:id="1"/>
      </w:r>
      <w:r w:rsidR="008276B3">
        <w:t>,</w:t>
      </w:r>
      <w:r w:rsidR="007C6095">
        <w:t xml:space="preserve"> </w:t>
      </w:r>
      <w:r w:rsidR="008276B3">
        <w:t>ki</w:t>
      </w:r>
      <w:r w:rsidR="007C6095">
        <w:t xml:space="preserve"> </w:t>
      </w:r>
      <w:r w:rsidR="008276B3">
        <w:t>veljajo</w:t>
      </w:r>
      <w:r w:rsidR="007C6095">
        <w:t xml:space="preserve"> </w:t>
      </w:r>
      <w:r w:rsidR="008276B3">
        <w:t>za</w:t>
      </w:r>
      <w:r w:rsidR="007C6095">
        <w:t xml:space="preserve"> </w:t>
      </w:r>
      <w:r w:rsidR="002417EC">
        <w:t>kohezijsko</w:t>
      </w:r>
      <w:r w:rsidR="007C6095">
        <w:t xml:space="preserve"> </w:t>
      </w:r>
      <w:r w:rsidR="002417EC">
        <w:t>obdobje</w:t>
      </w:r>
      <w:r w:rsidR="007C6095">
        <w:t xml:space="preserve"> </w:t>
      </w:r>
      <w:r w:rsidR="002417EC">
        <w:t>2021-2027.</w:t>
      </w:r>
      <w:r w:rsidR="007C6095">
        <w:t xml:space="preserve"> </w:t>
      </w:r>
      <w:r w:rsidR="002417EC">
        <w:t>Če</w:t>
      </w:r>
      <w:r w:rsidR="007C6095">
        <w:t xml:space="preserve"> </w:t>
      </w:r>
      <w:r w:rsidR="002417EC">
        <w:t>v</w:t>
      </w:r>
      <w:r w:rsidR="007C6095">
        <w:t xml:space="preserve"> </w:t>
      </w:r>
      <w:r w:rsidR="002417EC">
        <w:t>času</w:t>
      </w:r>
      <w:r w:rsidR="007C6095">
        <w:t xml:space="preserve"> </w:t>
      </w:r>
      <w:r w:rsidR="002417EC">
        <w:t>izdelave</w:t>
      </w:r>
      <w:r w:rsidR="007C6095">
        <w:t xml:space="preserve"> </w:t>
      </w:r>
      <w:r w:rsidR="002417EC">
        <w:t>Študije</w:t>
      </w:r>
      <w:r w:rsidR="007C6095">
        <w:t xml:space="preserve"> </w:t>
      </w:r>
      <w:r w:rsidR="002417EC">
        <w:t>variant</w:t>
      </w:r>
      <w:r w:rsidR="007C6095">
        <w:t xml:space="preserve"> </w:t>
      </w:r>
      <w:r w:rsidR="002417EC">
        <w:t>EU</w:t>
      </w:r>
      <w:r w:rsidR="007C6095">
        <w:t xml:space="preserve"> </w:t>
      </w:r>
      <w:r w:rsidR="002417EC">
        <w:t>še</w:t>
      </w:r>
      <w:r w:rsidR="007C6095">
        <w:t xml:space="preserve"> </w:t>
      </w:r>
      <w:r w:rsidR="002417EC">
        <w:t>ne</w:t>
      </w:r>
      <w:r w:rsidR="007C6095">
        <w:t xml:space="preserve"> </w:t>
      </w:r>
      <w:r w:rsidR="002417EC">
        <w:t>bo</w:t>
      </w:r>
      <w:r w:rsidR="007C6095">
        <w:t xml:space="preserve"> </w:t>
      </w:r>
      <w:r w:rsidR="002417EC">
        <w:t>sprejela</w:t>
      </w:r>
      <w:r w:rsidR="007C6095">
        <w:t xml:space="preserve"> </w:t>
      </w:r>
      <w:r w:rsidR="002417EC">
        <w:t>in</w:t>
      </w:r>
      <w:r w:rsidR="007C6095">
        <w:t xml:space="preserve"> </w:t>
      </w:r>
      <w:r w:rsidR="002417EC">
        <w:t>objavila</w:t>
      </w:r>
      <w:r w:rsidR="007C6095">
        <w:t xml:space="preserve"> </w:t>
      </w:r>
      <w:r w:rsidR="002417EC">
        <w:t>novega</w:t>
      </w:r>
      <w:r w:rsidR="007C6095">
        <w:t xml:space="preserve"> </w:t>
      </w:r>
      <w:r w:rsidR="002417EC">
        <w:t>dokumenta,</w:t>
      </w:r>
      <w:r w:rsidR="007C6095">
        <w:t xml:space="preserve"> </w:t>
      </w:r>
      <w:r w:rsidR="002417EC">
        <w:t>se</w:t>
      </w:r>
      <w:r w:rsidR="007C6095">
        <w:t xml:space="preserve"> </w:t>
      </w:r>
      <w:r w:rsidR="002417EC">
        <w:t>za</w:t>
      </w:r>
      <w:r w:rsidR="007C6095">
        <w:t xml:space="preserve"> </w:t>
      </w:r>
      <w:r w:rsidR="002417EC">
        <w:t>vrednotenje</w:t>
      </w:r>
      <w:r w:rsidR="007C6095">
        <w:t xml:space="preserve"> </w:t>
      </w:r>
      <w:r w:rsidR="002417EC">
        <w:t>variant</w:t>
      </w:r>
      <w:r w:rsidR="007C6095">
        <w:t xml:space="preserve"> </w:t>
      </w:r>
      <w:r w:rsidR="002417EC">
        <w:t>z</w:t>
      </w:r>
      <w:r w:rsidR="007C6095">
        <w:t xml:space="preserve"> </w:t>
      </w:r>
      <w:r w:rsidR="002417EC">
        <w:t>ekonomskega</w:t>
      </w:r>
      <w:r w:rsidR="007C6095">
        <w:t xml:space="preserve"> </w:t>
      </w:r>
      <w:r w:rsidR="002417EC">
        <w:t>vidika</w:t>
      </w:r>
      <w:r w:rsidR="007C6095">
        <w:t xml:space="preserve"> </w:t>
      </w:r>
      <w:r w:rsidR="002417EC">
        <w:t>uporablja</w:t>
      </w:r>
      <w:r w:rsidR="007C6095">
        <w:t xml:space="preserve"> </w:t>
      </w:r>
      <w:r w:rsidR="002417EC">
        <w:t>dokument</w:t>
      </w:r>
      <w:r w:rsidR="007C6095">
        <w:t xml:space="preserve"> </w:t>
      </w:r>
      <w:r w:rsidR="002417EC">
        <w:t>sprejet</w:t>
      </w:r>
      <w:r w:rsidR="007C6095">
        <w:t xml:space="preserve"> </w:t>
      </w:r>
      <w:r w:rsidR="002417EC">
        <w:t>za</w:t>
      </w:r>
      <w:r w:rsidR="007C6095">
        <w:t xml:space="preserve"> </w:t>
      </w:r>
      <w:r w:rsidR="002417EC">
        <w:t>obdobje</w:t>
      </w:r>
      <w:r w:rsidR="007C6095">
        <w:t xml:space="preserve"> </w:t>
      </w:r>
      <w:r w:rsidR="002417EC">
        <w:t>2014-2020.</w:t>
      </w:r>
    </w:p>
    <w:p w14:paraId="099E8BB0" w14:textId="3238A492" w:rsidR="007B06D0" w:rsidRPr="00EF1EC7" w:rsidRDefault="007B06D0" w:rsidP="00D45E56">
      <w:pPr>
        <w:pStyle w:val="Odstavekseznama"/>
        <w:numPr>
          <w:ilvl w:val="0"/>
          <w:numId w:val="12"/>
        </w:numPr>
        <w:spacing w:before="240"/>
        <w:ind w:left="851" w:hanging="284"/>
        <w:rPr>
          <w:rFonts w:cstheme="minorHAnsi"/>
          <w:b/>
          <w:bCs/>
          <w:lang w:eastAsia="sl-SI"/>
        </w:rPr>
      </w:pPr>
      <w:r w:rsidRPr="00910318">
        <w:rPr>
          <w:b/>
        </w:rPr>
        <w:t>Družbena</w:t>
      </w:r>
      <w:r w:rsidR="007C6095">
        <w:rPr>
          <w:rFonts w:cstheme="minorHAnsi"/>
          <w:b/>
          <w:bCs/>
          <w:lang w:eastAsia="sl-SI"/>
        </w:rPr>
        <w:t xml:space="preserve"> </w:t>
      </w:r>
      <w:r w:rsidRPr="00910318">
        <w:rPr>
          <w:b/>
        </w:rPr>
        <w:t>sprejemljivost</w:t>
      </w:r>
      <w:r w:rsidR="008A0268">
        <w:rPr>
          <w:b/>
        </w:rPr>
        <w:t>:</w:t>
      </w:r>
    </w:p>
    <w:p w14:paraId="22618FA5" w14:textId="3811ADD3" w:rsidR="007B06D0" w:rsidRPr="000D6316" w:rsidRDefault="007B06D0" w:rsidP="00910318">
      <w:pPr>
        <w:ind w:left="851"/>
        <w:jc w:val="left"/>
        <w:rPr>
          <w:rFonts w:cstheme="minorHAnsi"/>
        </w:rPr>
      </w:pPr>
      <w:r w:rsidRPr="000D6316">
        <w:rPr>
          <w:rFonts w:cstheme="minorHAnsi"/>
        </w:rPr>
        <w:t>Izvedba</w:t>
      </w:r>
      <w:r w:rsidR="007C6095">
        <w:rPr>
          <w:rFonts w:cstheme="minorHAnsi"/>
        </w:rPr>
        <w:t xml:space="preserve"> </w:t>
      </w:r>
      <w:r w:rsidRPr="00910318">
        <w:t>celovite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javnomnenjske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raziskave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sprejemljivosti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objekta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="00BD06C6">
        <w:rPr>
          <w:rFonts w:cstheme="minorHAnsi"/>
        </w:rPr>
        <w:t>energijsko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izrabo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odpadkov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Ljubljani.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Raziskava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bo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med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drugim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preverila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(dodatno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uskladiti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naročnikom):</w:t>
      </w:r>
      <w:r w:rsidR="007C6095">
        <w:rPr>
          <w:rFonts w:cstheme="minorHAnsi"/>
        </w:rPr>
        <w:t xml:space="preserve"> </w:t>
      </w:r>
    </w:p>
    <w:p w14:paraId="13D062F8" w14:textId="3B858873" w:rsidR="007B06D0" w:rsidRPr="000D6316" w:rsidRDefault="007B06D0" w:rsidP="00D45E56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0D6316">
        <w:rPr>
          <w:rFonts w:cstheme="minorHAnsi"/>
        </w:rPr>
        <w:t>sprejemljivost</w:t>
      </w:r>
      <w:r w:rsidR="007C6095">
        <w:rPr>
          <w:rFonts w:cstheme="minorHAnsi"/>
        </w:rPr>
        <w:t xml:space="preserve"> </w:t>
      </w:r>
      <w:r w:rsidR="00303C2D">
        <w:rPr>
          <w:rFonts w:cstheme="minorHAnsi"/>
        </w:rPr>
        <w:t>energijske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izrabe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odpadkov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(uporaba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odpadkov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kot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surovina)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med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splošno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populacijo</w:t>
      </w:r>
      <w:r w:rsidR="00D70DD5">
        <w:rPr>
          <w:rFonts w:cstheme="minorHAnsi"/>
        </w:rPr>
        <w:t>,</w:t>
      </w:r>
    </w:p>
    <w:p w14:paraId="3C717625" w14:textId="04F22416" w:rsidR="007B06D0" w:rsidRPr="000D6316" w:rsidRDefault="007B06D0" w:rsidP="00D45E56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0D6316">
        <w:rPr>
          <w:rFonts w:cstheme="minorHAnsi"/>
        </w:rPr>
        <w:t>sprejemljivost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postavitve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takšnega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objekta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Ljubljani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-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opredelitev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problema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same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izgradnje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(strinjanje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ali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nestrinjanje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izgradnjo)</w:t>
      </w:r>
      <w:r w:rsidR="00D70DD5">
        <w:rPr>
          <w:rFonts w:cstheme="minorHAnsi"/>
        </w:rPr>
        <w:t>,</w:t>
      </w:r>
    </w:p>
    <w:p w14:paraId="67CE502A" w14:textId="60E6AC9B" w:rsidR="007B06D0" w:rsidRPr="000D6316" w:rsidRDefault="007B06D0" w:rsidP="00D45E56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0D6316">
        <w:rPr>
          <w:rFonts w:cstheme="minorHAnsi"/>
        </w:rPr>
        <w:t>sprejemljivost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točno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določenih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lokacijah</w:t>
      </w:r>
      <w:r w:rsidR="00D70DD5">
        <w:rPr>
          <w:rFonts w:cstheme="minorHAnsi"/>
        </w:rPr>
        <w:t>,</w:t>
      </w:r>
    </w:p>
    <w:p w14:paraId="70E65C95" w14:textId="0BBFC222" w:rsidR="007B06D0" w:rsidRPr="000D6316" w:rsidRDefault="007B06D0" w:rsidP="00D45E56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0D6316">
        <w:rPr>
          <w:rFonts w:cstheme="minorHAnsi"/>
        </w:rPr>
        <w:t>ključna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tveganja</w:t>
      </w:r>
      <w:r w:rsidR="00D70DD5">
        <w:rPr>
          <w:rFonts w:cstheme="minorHAnsi"/>
        </w:rPr>
        <w:t>,</w:t>
      </w:r>
    </w:p>
    <w:p w14:paraId="507AAD99" w14:textId="422D2147" w:rsidR="007B06D0" w:rsidRPr="000D6316" w:rsidRDefault="007B06D0" w:rsidP="00D45E56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0D6316">
        <w:rPr>
          <w:rFonts w:cstheme="minorHAnsi"/>
        </w:rPr>
        <w:t>merjenje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pričakovanih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koristi/spodbud</w:t>
      </w:r>
      <w:r w:rsidR="00D70DD5">
        <w:rPr>
          <w:rFonts w:cstheme="minorHAnsi"/>
        </w:rPr>
        <w:t>,</w:t>
      </w:r>
    </w:p>
    <w:p w14:paraId="0D62AEF6" w14:textId="67E04CA9" w:rsidR="007B06D0" w:rsidRPr="000D6316" w:rsidRDefault="007B06D0" w:rsidP="00D45E56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0D6316">
        <w:rPr>
          <w:rFonts w:cstheme="minorHAnsi"/>
        </w:rPr>
        <w:t>merjenje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stopnje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zaupanja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ključne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odločevalce,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investitorja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oz.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nosilca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projekta</w:t>
      </w:r>
      <w:r w:rsidR="00D70DD5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</w:p>
    <w:p w14:paraId="1DDEC7D2" w14:textId="1F189FDE" w:rsidR="007B06D0" w:rsidRPr="000D6316" w:rsidRDefault="007B06D0" w:rsidP="00D45E56">
      <w:pPr>
        <w:pStyle w:val="Odstavekseznama"/>
        <w:numPr>
          <w:ilvl w:val="0"/>
          <w:numId w:val="3"/>
        </w:numPr>
        <w:spacing w:after="0"/>
        <w:rPr>
          <w:rFonts w:cstheme="minorHAnsi"/>
        </w:rPr>
      </w:pPr>
      <w:r w:rsidRPr="000D6316">
        <w:rPr>
          <w:rFonts w:cstheme="minorHAnsi"/>
        </w:rPr>
        <w:t>merjenje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stopnje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informiranosti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umeščanju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objekta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za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energetsko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izrabo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odpadkov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prostor</w:t>
      </w:r>
      <w:r w:rsidR="00D70DD5">
        <w:rPr>
          <w:rFonts w:cstheme="minorHAnsi"/>
        </w:rPr>
        <w:t>.</w:t>
      </w:r>
    </w:p>
    <w:p w14:paraId="06A47C77" w14:textId="7A9D9887" w:rsidR="007B06D0" w:rsidRPr="000D6316" w:rsidRDefault="007B06D0" w:rsidP="00910318">
      <w:pPr>
        <w:ind w:left="851"/>
        <w:jc w:val="left"/>
        <w:rPr>
          <w:rFonts w:cstheme="minorHAnsi"/>
        </w:rPr>
      </w:pPr>
      <w:r w:rsidRPr="000D6316">
        <w:rPr>
          <w:rFonts w:cstheme="minorHAnsi"/>
        </w:rPr>
        <w:t>Dodatna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analiza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že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opravljenih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raziskav,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meritev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javnega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mnenja,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povezanih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tematiko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(so)sežiga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oziroma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energetske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izrabe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odpadkov,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umeščanja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takšnih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objektov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prostor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ter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argumentov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ključnih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javnosti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(nevladnih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organizacij,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stroke</w:t>
      </w:r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itd.).</w:t>
      </w:r>
      <w:r w:rsidR="007C6095">
        <w:rPr>
          <w:rFonts w:cstheme="minorHAnsi"/>
        </w:rPr>
        <w:t xml:space="preserve"> </w:t>
      </w:r>
    </w:p>
    <w:p w14:paraId="6F47850B" w14:textId="3DF7F7BE" w:rsidR="007B06D0" w:rsidRPr="005B241B" w:rsidRDefault="007B06D0" w:rsidP="00D45E56">
      <w:pPr>
        <w:pStyle w:val="Odstavekseznama"/>
        <w:numPr>
          <w:ilvl w:val="0"/>
          <w:numId w:val="12"/>
        </w:numPr>
        <w:spacing w:before="240"/>
        <w:ind w:left="851" w:hanging="284"/>
        <w:rPr>
          <w:b/>
          <w:caps/>
        </w:rPr>
      </w:pPr>
      <w:r w:rsidRPr="00910318">
        <w:rPr>
          <w:b/>
        </w:rPr>
        <w:lastRenderedPageBreak/>
        <w:t>Sintezno</w:t>
      </w:r>
      <w:r w:rsidR="007C6095">
        <w:t xml:space="preserve"> </w:t>
      </w:r>
      <w:r w:rsidRPr="00910318">
        <w:rPr>
          <w:b/>
        </w:rPr>
        <w:t>vrednotenje</w:t>
      </w:r>
      <w:r w:rsidRPr="005B241B">
        <w:t>,</w:t>
      </w:r>
      <w:r w:rsidR="007C6095">
        <w:t xml:space="preserve"> </w:t>
      </w:r>
      <w:r w:rsidRPr="005B241B">
        <w:t>ki</w:t>
      </w:r>
      <w:r w:rsidR="007C6095">
        <w:t xml:space="preserve"> </w:t>
      </w:r>
      <w:r w:rsidRPr="005B241B">
        <w:t>naj</w:t>
      </w:r>
      <w:r w:rsidR="007C6095">
        <w:t xml:space="preserve"> </w:t>
      </w:r>
      <w:r w:rsidRPr="005B241B">
        <w:t>vključuje</w:t>
      </w:r>
      <w:r w:rsidR="007C6095">
        <w:t xml:space="preserve"> </w:t>
      </w:r>
      <w:r w:rsidRPr="005B241B">
        <w:t>predstavitev</w:t>
      </w:r>
      <w:r w:rsidR="007C6095">
        <w:t xml:space="preserve"> </w:t>
      </w:r>
      <w:r w:rsidRPr="005B241B">
        <w:t>glavnih</w:t>
      </w:r>
      <w:r w:rsidR="007C6095">
        <w:t xml:space="preserve"> </w:t>
      </w:r>
      <w:r w:rsidRPr="005B241B">
        <w:t>meril,</w:t>
      </w:r>
      <w:r w:rsidR="007C6095">
        <w:t xml:space="preserve"> </w:t>
      </w:r>
      <w:r w:rsidRPr="005B241B">
        <w:t>upoštevanih</w:t>
      </w:r>
      <w:r w:rsidR="007C6095">
        <w:t xml:space="preserve"> </w:t>
      </w:r>
      <w:r w:rsidRPr="005B241B">
        <w:t>pri</w:t>
      </w:r>
      <w:r w:rsidR="007C6095">
        <w:t xml:space="preserve"> </w:t>
      </w:r>
      <w:r w:rsidRPr="005B241B">
        <w:t>predlogu</w:t>
      </w:r>
      <w:r w:rsidR="007C6095">
        <w:t xml:space="preserve"> </w:t>
      </w:r>
      <w:r w:rsidRPr="005B241B">
        <w:t>najustreznejše</w:t>
      </w:r>
      <w:r w:rsidR="007C6095">
        <w:t xml:space="preserve"> </w:t>
      </w:r>
      <w:r w:rsidRPr="005B241B">
        <w:t>variante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utemeljitev</w:t>
      </w:r>
      <w:r w:rsidR="007C6095">
        <w:t xml:space="preserve"> </w:t>
      </w:r>
      <w:r w:rsidRPr="005B241B">
        <w:t>njihovih</w:t>
      </w:r>
      <w:r w:rsidR="007C6095">
        <w:t xml:space="preserve"> </w:t>
      </w:r>
      <w:r w:rsidRPr="005B241B">
        <w:t>pomembnosti.</w:t>
      </w:r>
      <w:r w:rsidR="007C6095">
        <w:t xml:space="preserve"> </w:t>
      </w:r>
      <w:r w:rsidRPr="005B241B">
        <w:t>Opis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obrazložitev</w:t>
      </w:r>
      <w:r w:rsidR="007C6095">
        <w:t xml:space="preserve"> </w:t>
      </w:r>
      <w:r w:rsidRPr="005B241B">
        <w:t>najustreznejše</w:t>
      </w:r>
      <w:r w:rsidR="007C6095">
        <w:t xml:space="preserve"> </w:t>
      </w:r>
      <w:r w:rsidRPr="005B241B">
        <w:t>variante</w:t>
      </w:r>
      <w:r w:rsidR="007C6095">
        <w:t xml:space="preserve"> </w:t>
      </w:r>
      <w:r w:rsidRPr="005B241B">
        <w:t>po</w:t>
      </w:r>
      <w:r w:rsidR="007C6095">
        <w:t xml:space="preserve"> </w:t>
      </w:r>
      <w:r w:rsidRPr="005B241B">
        <w:t>prostorskem,</w:t>
      </w:r>
      <w:r w:rsidR="007C6095">
        <w:t xml:space="preserve"> </w:t>
      </w:r>
      <w:r w:rsidRPr="005B241B">
        <w:t>varstvenem,</w:t>
      </w:r>
      <w:r w:rsidR="007C6095">
        <w:t xml:space="preserve"> </w:t>
      </w:r>
      <w:r w:rsidRPr="005B241B">
        <w:t>funkcionalnem,</w:t>
      </w:r>
      <w:r w:rsidR="007C6095">
        <w:t xml:space="preserve"> </w:t>
      </w:r>
      <w:r w:rsidRPr="005B241B">
        <w:t>ekonomskem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vidiku</w:t>
      </w:r>
      <w:r w:rsidR="007C6095">
        <w:t xml:space="preserve"> </w:t>
      </w:r>
      <w:r w:rsidRPr="005B241B">
        <w:t>družbene</w:t>
      </w:r>
      <w:r w:rsidR="007C6095">
        <w:t xml:space="preserve"> </w:t>
      </w:r>
      <w:r w:rsidRPr="005B241B">
        <w:t>sprejemljivosti,</w:t>
      </w:r>
      <w:r w:rsidR="007C6095">
        <w:t xml:space="preserve"> </w:t>
      </w:r>
      <w:r w:rsidRPr="005B241B">
        <w:t>vključno</w:t>
      </w:r>
      <w:r w:rsidR="007C6095">
        <w:t xml:space="preserve"> </w:t>
      </w:r>
      <w:r w:rsidRPr="005B241B">
        <w:t>z</w:t>
      </w:r>
      <w:r w:rsidR="007C6095">
        <w:t xml:space="preserve"> </w:t>
      </w:r>
      <w:r w:rsidRPr="005B241B">
        <w:t>opredelitvijo</w:t>
      </w:r>
      <w:r w:rsidR="007C6095">
        <w:t xml:space="preserve"> </w:t>
      </w:r>
      <w:r w:rsidRPr="005B241B">
        <w:t>stopnje</w:t>
      </w:r>
      <w:r w:rsidR="007C6095">
        <w:t xml:space="preserve"> </w:t>
      </w:r>
      <w:r w:rsidRPr="005B241B">
        <w:t>uresničitve</w:t>
      </w:r>
      <w:r w:rsidR="007C6095">
        <w:t xml:space="preserve"> </w:t>
      </w:r>
      <w:r w:rsidRPr="005B241B">
        <w:t>ciljev.</w:t>
      </w:r>
      <w:r w:rsidR="007C6095">
        <w:t xml:space="preserve"> </w:t>
      </w:r>
      <w:r w:rsidRPr="005B241B">
        <w:t>Skupno</w:t>
      </w:r>
      <w:r w:rsidR="007C6095">
        <w:t xml:space="preserve"> </w:t>
      </w:r>
      <w:r w:rsidRPr="005B241B">
        <w:t>vrednotenje</w:t>
      </w:r>
      <w:r w:rsidR="007C6095">
        <w:t xml:space="preserve"> </w:t>
      </w:r>
      <w:r w:rsidRPr="005B241B">
        <w:t>variant</w:t>
      </w:r>
      <w:r w:rsidR="007C6095">
        <w:t xml:space="preserve"> </w:t>
      </w:r>
      <w:r w:rsidRPr="005B241B">
        <w:t>s</w:t>
      </w:r>
      <w:r w:rsidR="007C6095">
        <w:t xml:space="preserve"> </w:t>
      </w:r>
      <w:r w:rsidRPr="005B241B">
        <w:t>sklepnimi</w:t>
      </w:r>
      <w:r w:rsidR="007C6095">
        <w:t xml:space="preserve"> </w:t>
      </w:r>
      <w:r w:rsidRPr="005B241B">
        <w:t>ugotovitvami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opredelitev</w:t>
      </w:r>
      <w:r w:rsidR="007C6095">
        <w:t xml:space="preserve"> </w:t>
      </w:r>
      <w:r w:rsidRPr="005B241B">
        <w:t>predloga</w:t>
      </w:r>
      <w:r w:rsidR="007C6095">
        <w:t xml:space="preserve"> </w:t>
      </w:r>
      <w:r w:rsidRPr="005B241B">
        <w:t>najustreznejše</w:t>
      </w:r>
      <w:r w:rsidR="007C6095">
        <w:t xml:space="preserve"> </w:t>
      </w:r>
      <w:r w:rsidRPr="005B241B">
        <w:t>variante.</w:t>
      </w:r>
      <w:r w:rsidR="007C6095">
        <w:t xml:space="preserve"> </w:t>
      </w:r>
      <w:r w:rsidRPr="005B241B">
        <w:t>Priložiti</w:t>
      </w:r>
      <w:r w:rsidR="007C6095">
        <w:t xml:space="preserve"> </w:t>
      </w:r>
      <w:r w:rsidRPr="005B241B">
        <w:t>grafične</w:t>
      </w:r>
      <w:r w:rsidR="007C6095">
        <w:t xml:space="preserve"> </w:t>
      </w:r>
      <w:r w:rsidRPr="005B241B">
        <w:t>podloge.</w:t>
      </w:r>
    </w:p>
    <w:p w14:paraId="02607CEB" w14:textId="77777777" w:rsidR="00E55D14" w:rsidRPr="005B241B" w:rsidRDefault="00E55D14" w:rsidP="007B06D0">
      <w:pPr>
        <w:pStyle w:val="Alineazaodstavkom"/>
        <w:numPr>
          <w:ilvl w:val="0"/>
          <w:numId w:val="0"/>
        </w:numPr>
        <w:ind w:left="425" w:hanging="425"/>
        <w:rPr>
          <w:rFonts w:asciiTheme="minorHAnsi" w:hAnsiTheme="minorHAnsi" w:cstheme="minorHAnsi"/>
          <w:b/>
          <w:bCs/>
        </w:rPr>
      </w:pPr>
    </w:p>
    <w:p w14:paraId="4AA4F0A1" w14:textId="4F847DAC" w:rsidR="007B06D0" w:rsidRPr="005B241B" w:rsidRDefault="007B06D0" w:rsidP="00D45E56">
      <w:pPr>
        <w:pStyle w:val="Alineazaodstavkom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bCs/>
        </w:rPr>
      </w:pPr>
      <w:r w:rsidRPr="005B241B">
        <w:rPr>
          <w:rFonts w:asciiTheme="minorHAnsi" w:hAnsiTheme="minorHAnsi" w:cstheme="minorHAnsi"/>
          <w:b/>
          <w:bCs/>
        </w:rPr>
        <w:t>Pre</w:t>
      </w:r>
      <w:r w:rsidR="00C675D6">
        <w:rPr>
          <w:rFonts w:asciiTheme="minorHAnsi" w:hAnsiTheme="minorHAnsi" w:cstheme="minorHAnsi"/>
          <w:b/>
          <w:bCs/>
        </w:rPr>
        <w:t>d</w:t>
      </w:r>
      <w:r w:rsidRPr="005B241B">
        <w:rPr>
          <w:rFonts w:asciiTheme="minorHAnsi" w:hAnsiTheme="minorHAnsi" w:cstheme="minorHAnsi"/>
          <w:b/>
          <w:bCs/>
        </w:rPr>
        <w:t>log</w:t>
      </w:r>
      <w:r w:rsidR="007C6095">
        <w:rPr>
          <w:rFonts w:asciiTheme="minorHAnsi" w:hAnsiTheme="minorHAnsi" w:cstheme="minorHAnsi"/>
          <w:b/>
          <w:bCs/>
        </w:rPr>
        <w:t xml:space="preserve"> </w:t>
      </w:r>
      <w:r w:rsidRPr="005B241B">
        <w:rPr>
          <w:rFonts w:asciiTheme="minorHAnsi" w:hAnsiTheme="minorHAnsi" w:cstheme="minorHAnsi"/>
          <w:b/>
          <w:bCs/>
        </w:rPr>
        <w:t>utemeljene</w:t>
      </w:r>
      <w:r w:rsidR="007C6095">
        <w:rPr>
          <w:rFonts w:asciiTheme="minorHAnsi" w:hAnsiTheme="minorHAnsi" w:cstheme="minorHAnsi"/>
          <w:b/>
          <w:bCs/>
        </w:rPr>
        <w:t xml:space="preserve"> </w:t>
      </w:r>
      <w:r w:rsidRPr="005B241B">
        <w:rPr>
          <w:rFonts w:asciiTheme="minorHAnsi" w:hAnsiTheme="minorHAnsi" w:cstheme="minorHAnsi"/>
          <w:b/>
          <w:bCs/>
        </w:rPr>
        <w:t>rešitve</w:t>
      </w:r>
    </w:p>
    <w:p w14:paraId="34B01F3E" w14:textId="741BE259" w:rsidR="007B06D0" w:rsidRPr="00C704EB" w:rsidRDefault="007B06D0" w:rsidP="007E5EB4">
      <w:r w:rsidRPr="00C704EB">
        <w:t>Opis</w:t>
      </w:r>
      <w:r w:rsidR="007C6095">
        <w:t xml:space="preserve"> </w:t>
      </w:r>
      <w:r w:rsidRPr="00C704EB">
        <w:t>predloga</w:t>
      </w:r>
      <w:r w:rsidR="007C6095">
        <w:t xml:space="preserve"> </w:t>
      </w:r>
      <w:r w:rsidRPr="00C704EB">
        <w:t>najustreznejše</w:t>
      </w:r>
      <w:r w:rsidR="007C6095">
        <w:t xml:space="preserve"> </w:t>
      </w:r>
      <w:r w:rsidRPr="00C704EB">
        <w:t>variante.</w:t>
      </w:r>
      <w:r w:rsidR="007C6095">
        <w:t xml:space="preserve"> </w:t>
      </w:r>
      <w:r w:rsidRPr="00C704EB">
        <w:t>Obrazložitev</w:t>
      </w:r>
      <w:r w:rsidR="007C6095">
        <w:t xml:space="preserve"> </w:t>
      </w:r>
      <w:r w:rsidRPr="00C704EB">
        <w:t>predloga</w:t>
      </w:r>
      <w:r w:rsidR="007C6095">
        <w:t xml:space="preserve"> </w:t>
      </w:r>
      <w:r w:rsidRPr="00C704EB">
        <w:t>najustreznejše</w:t>
      </w:r>
      <w:r w:rsidR="007C6095">
        <w:t xml:space="preserve"> </w:t>
      </w:r>
      <w:r w:rsidRPr="00C704EB">
        <w:t>variante</w:t>
      </w:r>
      <w:r w:rsidR="007C6095">
        <w:t xml:space="preserve"> </w:t>
      </w:r>
      <w:r w:rsidRPr="00C704EB">
        <w:t>glede</w:t>
      </w:r>
      <w:r w:rsidR="007C6095">
        <w:t xml:space="preserve"> </w:t>
      </w:r>
      <w:r w:rsidRPr="00C704EB">
        <w:t>na</w:t>
      </w:r>
      <w:r w:rsidR="007C6095">
        <w:t xml:space="preserve"> </w:t>
      </w:r>
      <w:r w:rsidRPr="00C704EB">
        <w:t>rezultate</w:t>
      </w:r>
      <w:r w:rsidR="007C6095">
        <w:t xml:space="preserve"> </w:t>
      </w:r>
      <w:r w:rsidRPr="00C704EB">
        <w:t>sinteznega</w:t>
      </w:r>
      <w:r w:rsidR="007C6095">
        <w:t xml:space="preserve"> </w:t>
      </w:r>
      <w:r w:rsidRPr="00C704EB">
        <w:t>vrednotenja</w:t>
      </w:r>
      <w:r w:rsidR="007C6095">
        <w:t xml:space="preserve"> </w:t>
      </w:r>
      <w:r w:rsidRPr="00C704EB">
        <w:t>in</w:t>
      </w:r>
      <w:r w:rsidR="007C6095">
        <w:t xml:space="preserve"> </w:t>
      </w:r>
      <w:r w:rsidRPr="00C704EB">
        <w:t>ugotavljanja</w:t>
      </w:r>
      <w:r w:rsidR="007C6095">
        <w:t xml:space="preserve"> </w:t>
      </w:r>
      <w:r w:rsidRPr="00C704EB">
        <w:t>sprejemljivosti</w:t>
      </w:r>
      <w:r w:rsidR="007C6095">
        <w:t xml:space="preserve"> </w:t>
      </w:r>
      <w:r w:rsidRPr="00C704EB">
        <w:t>v</w:t>
      </w:r>
      <w:r w:rsidR="007C6095">
        <w:t xml:space="preserve"> </w:t>
      </w:r>
      <w:r w:rsidRPr="00C704EB">
        <w:t>lokalnem</w:t>
      </w:r>
      <w:r w:rsidR="007C6095">
        <w:t xml:space="preserve"> </w:t>
      </w:r>
      <w:r w:rsidRPr="00C704EB">
        <w:t>okolju.</w:t>
      </w:r>
      <w:r w:rsidR="007C6095">
        <w:t xml:space="preserve"> </w:t>
      </w:r>
      <w:r w:rsidRPr="00C704EB">
        <w:t>Predlogi</w:t>
      </w:r>
      <w:r w:rsidR="007C6095">
        <w:t xml:space="preserve"> </w:t>
      </w:r>
      <w:r w:rsidRPr="00C704EB">
        <w:t>za</w:t>
      </w:r>
      <w:r w:rsidR="007C6095">
        <w:t xml:space="preserve"> </w:t>
      </w:r>
      <w:r w:rsidRPr="00C704EB">
        <w:t>optimizacijo</w:t>
      </w:r>
      <w:r w:rsidR="007C6095">
        <w:t xml:space="preserve"> </w:t>
      </w:r>
      <w:r w:rsidRPr="00C704EB">
        <w:t>predlaganih</w:t>
      </w:r>
      <w:r w:rsidR="007C6095">
        <w:t xml:space="preserve"> </w:t>
      </w:r>
      <w:r w:rsidRPr="00C704EB">
        <w:t>rešitev</w:t>
      </w:r>
      <w:r w:rsidR="007C6095">
        <w:t xml:space="preserve"> </w:t>
      </w:r>
      <w:r w:rsidRPr="00C704EB">
        <w:t>in</w:t>
      </w:r>
      <w:r w:rsidR="007C6095">
        <w:t xml:space="preserve"> </w:t>
      </w:r>
      <w:r w:rsidRPr="00C704EB">
        <w:t>usmeritve</w:t>
      </w:r>
      <w:r w:rsidR="007C6095">
        <w:t xml:space="preserve"> </w:t>
      </w:r>
      <w:r w:rsidRPr="00C704EB">
        <w:t>za</w:t>
      </w:r>
      <w:r w:rsidR="007C6095">
        <w:t xml:space="preserve"> </w:t>
      </w:r>
      <w:r w:rsidRPr="00C704EB">
        <w:t>nadaljnje</w:t>
      </w:r>
      <w:r w:rsidR="007C6095">
        <w:t xml:space="preserve"> </w:t>
      </w:r>
      <w:r w:rsidRPr="00C704EB">
        <w:t>načrtovanje</w:t>
      </w:r>
      <w:r w:rsidR="007C6095">
        <w:t xml:space="preserve"> </w:t>
      </w:r>
      <w:r w:rsidRPr="00C704EB">
        <w:t>predloga</w:t>
      </w:r>
      <w:r w:rsidR="007C6095">
        <w:t xml:space="preserve"> </w:t>
      </w:r>
      <w:r w:rsidRPr="00C704EB">
        <w:t>najustreznejše</w:t>
      </w:r>
      <w:r w:rsidR="007C6095">
        <w:t xml:space="preserve"> </w:t>
      </w:r>
      <w:r w:rsidRPr="00C704EB">
        <w:t>variante</w:t>
      </w:r>
      <w:r w:rsidR="007C6095">
        <w:t xml:space="preserve"> </w:t>
      </w:r>
      <w:r w:rsidRPr="00C704EB">
        <w:t>v</w:t>
      </w:r>
      <w:r w:rsidR="007C6095">
        <w:t xml:space="preserve"> </w:t>
      </w:r>
      <w:r w:rsidRPr="00C704EB">
        <w:t>OPPN</w:t>
      </w:r>
      <w:r w:rsidR="007C6095">
        <w:t xml:space="preserve"> </w:t>
      </w:r>
      <w:r w:rsidR="005B241B" w:rsidRPr="00C704EB">
        <w:t>za</w:t>
      </w:r>
      <w:r w:rsidR="007C6095">
        <w:t xml:space="preserve"> </w:t>
      </w:r>
      <w:r w:rsidR="005B241B" w:rsidRPr="00C704EB">
        <w:t>PUSP</w:t>
      </w:r>
      <w:r w:rsidRPr="00C704EB">
        <w:t>.</w:t>
      </w:r>
      <w:r w:rsidR="007C6095">
        <w:t xml:space="preserve"> </w:t>
      </w:r>
      <w:r w:rsidRPr="00C704EB">
        <w:t>Grafični</w:t>
      </w:r>
      <w:r w:rsidR="007C6095">
        <w:t xml:space="preserve"> </w:t>
      </w:r>
      <w:r w:rsidRPr="00C704EB">
        <w:t>prikazi.</w:t>
      </w:r>
    </w:p>
    <w:p w14:paraId="63AB5454" w14:textId="2C435D3D" w:rsidR="00C675D6" w:rsidRDefault="00C675D6" w:rsidP="00C675D6">
      <w:r w:rsidRPr="005B241B">
        <w:t>Pri</w:t>
      </w:r>
      <w:r w:rsidR="007C6095">
        <w:t xml:space="preserve"> </w:t>
      </w:r>
      <w:r w:rsidRPr="005B241B">
        <w:t>pripravi</w:t>
      </w:r>
      <w:r w:rsidR="007C6095">
        <w:t xml:space="preserve"> </w:t>
      </w:r>
      <w:r w:rsidRPr="00910318">
        <w:t>študije</w:t>
      </w:r>
      <w:r w:rsidR="007C6095">
        <w:t xml:space="preserve"> </w:t>
      </w:r>
      <w:r w:rsidRPr="008A0268">
        <w:t>variant</w:t>
      </w:r>
      <w:r w:rsidR="007C6095">
        <w:t xml:space="preserve"> </w:t>
      </w:r>
      <w:r w:rsidRPr="005B241B">
        <w:t>je</w:t>
      </w:r>
      <w:r w:rsidR="007C6095">
        <w:t xml:space="preserve"> </w:t>
      </w:r>
      <w:r w:rsidRPr="005B241B">
        <w:t>treba</w:t>
      </w:r>
      <w:r w:rsidR="007C6095">
        <w:t xml:space="preserve"> </w:t>
      </w:r>
      <w:r w:rsidRPr="005B241B">
        <w:t>še</w:t>
      </w:r>
      <w:r w:rsidR="007C6095">
        <w:t xml:space="preserve"> </w:t>
      </w:r>
      <w:r w:rsidRPr="005B241B">
        <w:t>posebej</w:t>
      </w:r>
      <w:r w:rsidR="007C6095">
        <w:t xml:space="preserve"> </w:t>
      </w:r>
      <w:r w:rsidRPr="005B241B">
        <w:t>upoštevati</w:t>
      </w:r>
      <w:r w:rsidR="007C6095">
        <w:t xml:space="preserve"> </w:t>
      </w:r>
      <w:r w:rsidRPr="005B241B">
        <w:t>12.,</w:t>
      </w:r>
      <w:r w:rsidR="007C6095">
        <w:t xml:space="preserve"> </w:t>
      </w:r>
      <w:r w:rsidRPr="005B241B">
        <w:t>13.,</w:t>
      </w:r>
      <w:r w:rsidR="007C6095">
        <w:t xml:space="preserve"> </w:t>
      </w:r>
      <w:r w:rsidRPr="005B241B">
        <w:t>14.,</w:t>
      </w:r>
      <w:r w:rsidR="007C6095">
        <w:t xml:space="preserve"> </w:t>
      </w:r>
      <w:r w:rsidRPr="005B241B">
        <w:t>15.,</w:t>
      </w:r>
      <w:r w:rsidR="007C6095">
        <w:t xml:space="preserve"> </w:t>
      </w:r>
      <w:r w:rsidRPr="005B241B">
        <w:t>16.,</w:t>
      </w:r>
      <w:r w:rsidR="007C6095">
        <w:t xml:space="preserve"> </w:t>
      </w:r>
      <w:r w:rsidRPr="005B241B">
        <w:t>17.,</w:t>
      </w:r>
      <w:r w:rsidR="007C6095">
        <w:t xml:space="preserve"> </w:t>
      </w:r>
      <w:r w:rsidRPr="005B241B">
        <w:t>18.,</w:t>
      </w:r>
      <w:r w:rsidR="007C6095">
        <w:t xml:space="preserve"> </w:t>
      </w:r>
      <w:r w:rsidRPr="005B241B">
        <w:t>19.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20.</w:t>
      </w:r>
      <w:r w:rsidR="007C6095">
        <w:t xml:space="preserve"> </w:t>
      </w:r>
      <w:r w:rsidRPr="005B241B">
        <w:t>člen</w:t>
      </w:r>
      <w:r w:rsidR="007C6095">
        <w:t xml:space="preserve"> </w:t>
      </w:r>
      <w:r>
        <w:t>IV</w:t>
      </w:r>
      <w:r w:rsidR="007C6095">
        <w:t xml:space="preserve"> </w:t>
      </w:r>
      <w:r>
        <w:t>poglavja</w:t>
      </w:r>
      <w:r>
        <w:rPr>
          <w:rStyle w:val="Sprotnaopomba-sklic"/>
        </w:rPr>
        <w:footnoteReference w:id="2"/>
      </w:r>
      <w:r w:rsidR="007C6095">
        <w:t xml:space="preserve"> </w:t>
      </w:r>
      <w:r w:rsidRPr="005B241B">
        <w:t>Pravilnika</w:t>
      </w:r>
      <w:r w:rsidR="007C6095">
        <w:t xml:space="preserve"> </w:t>
      </w:r>
      <w:r w:rsidRPr="005B241B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vsebini,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obliki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načinu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priprave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državnega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prostorskega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načrta</w:t>
      </w:r>
      <w:r w:rsidR="008A0268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Uradni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list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RS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št.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106/11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61/17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–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Z</w:t>
      </w:r>
      <w:r w:rsidR="008A0268">
        <w:rPr>
          <w:rFonts w:cstheme="minorHAnsi"/>
        </w:rPr>
        <w:t>U</w:t>
      </w:r>
      <w:r w:rsidRPr="005B241B">
        <w:rPr>
          <w:rFonts w:cstheme="minorHAnsi"/>
        </w:rPr>
        <w:t>reP-2</w:t>
      </w:r>
      <w:r>
        <w:t>.</w:t>
      </w:r>
      <w:r w:rsidR="007C6095">
        <w:t xml:space="preserve"> </w:t>
      </w:r>
    </w:p>
    <w:p w14:paraId="3ECF0D4E" w14:textId="7DB26440" w:rsidR="00C675D6" w:rsidRPr="005B241B" w:rsidRDefault="00C675D6" w:rsidP="00C675D6">
      <w:r>
        <w:t>V</w:t>
      </w:r>
      <w:r w:rsidR="007C6095">
        <w:t xml:space="preserve"> </w:t>
      </w:r>
      <w:r>
        <w:t>teh</w:t>
      </w:r>
      <w:r w:rsidR="007C6095">
        <w:t xml:space="preserve"> </w:t>
      </w:r>
      <w:r>
        <w:t>členih</w:t>
      </w:r>
      <w:r w:rsidR="007C6095">
        <w:t xml:space="preserve"> </w:t>
      </w:r>
      <w:r w:rsidRPr="005B241B">
        <w:t>je</w:t>
      </w:r>
      <w:r w:rsidR="007C6095">
        <w:t xml:space="preserve"> </w:t>
      </w:r>
      <w:r w:rsidRPr="005B241B">
        <w:t>predpisan</w:t>
      </w:r>
      <w:r w:rsidR="007C6095">
        <w:t xml:space="preserve"> </w:t>
      </w:r>
      <w:r w:rsidRPr="005B241B">
        <w:t>način</w:t>
      </w:r>
      <w:r w:rsidR="007C6095">
        <w:t xml:space="preserve"> </w:t>
      </w:r>
      <w:r w:rsidRPr="005B241B">
        <w:t>načrtovanja</w:t>
      </w:r>
      <w:r w:rsidR="007C6095">
        <w:t xml:space="preserve"> </w:t>
      </w:r>
      <w:r w:rsidRPr="005B241B">
        <w:t>variant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vrednotenja</w:t>
      </w:r>
      <w:r w:rsidR="007C6095">
        <w:t xml:space="preserve"> </w:t>
      </w:r>
      <w:r w:rsidRPr="005B241B">
        <w:t>variant,</w:t>
      </w:r>
      <w:r w:rsidR="007C6095">
        <w:t xml:space="preserve"> </w:t>
      </w:r>
      <w:r w:rsidRPr="005B241B">
        <w:t>podrobnejša</w:t>
      </w:r>
      <w:r w:rsidR="007C6095">
        <w:t xml:space="preserve"> </w:t>
      </w:r>
      <w:r w:rsidRPr="005B241B">
        <w:t>izdelava</w:t>
      </w:r>
      <w:r w:rsidR="007C6095">
        <w:t xml:space="preserve"> </w:t>
      </w:r>
      <w:r w:rsidRPr="005B241B">
        <w:t>idejne</w:t>
      </w:r>
      <w:r w:rsidR="007C6095">
        <w:t xml:space="preserve"> </w:t>
      </w:r>
      <w:r w:rsidRPr="005B241B">
        <w:t>rešitve,</w:t>
      </w:r>
      <w:r w:rsidR="007C6095">
        <w:t xml:space="preserve"> </w:t>
      </w:r>
      <w:r w:rsidRPr="005B241B">
        <w:t>vrednotenja</w:t>
      </w:r>
      <w:r w:rsidR="007C6095">
        <w:t xml:space="preserve"> </w:t>
      </w:r>
      <w:r w:rsidRPr="005B241B">
        <w:t>s</w:t>
      </w:r>
      <w:r w:rsidR="007C6095">
        <w:t xml:space="preserve"> </w:t>
      </w:r>
      <w:r w:rsidRPr="005B241B">
        <w:t>prostorskega,</w:t>
      </w:r>
      <w:r w:rsidR="007C6095">
        <w:t xml:space="preserve"> </w:t>
      </w:r>
      <w:r w:rsidRPr="005B241B">
        <w:t>funkcionalnega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ekonomskega</w:t>
      </w:r>
      <w:r w:rsidR="007C6095">
        <w:t xml:space="preserve"> </w:t>
      </w:r>
      <w:r w:rsidRPr="005B241B">
        <w:t>vidika,</w:t>
      </w:r>
      <w:r w:rsidR="007C6095">
        <w:t xml:space="preserve"> </w:t>
      </w:r>
      <w:r w:rsidRPr="005B241B">
        <w:t>podrobnejša</w:t>
      </w:r>
      <w:r w:rsidR="007C6095">
        <w:t xml:space="preserve"> </w:t>
      </w:r>
      <w:r w:rsidRPr="005B241B">
        <w:t>vsebina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oblika</w:t>
      </w:r>
      <w:r w:rsidR="007C6095">
        <w:t xml:space="preserve"> </w:t>
      </w:r>
      <w:r w:rsidRPr="005B241B">
        <w:t>študije</w:t>
      </w:r>
      <w:r w:rsidR="007C6095">
        <w:t xml:space="preserve"> </w:t>
      </w:r>
      <w:r w:rsidRPr="005B241B">
        <w:t>variant</w:t>
      </w:r>
      <w:r w:rsidR="007C6095">
        <w:t xml:space="preserve"> </w:t>
      </w:r>
      <w:r w:rsidRPr="005B241B">
        <w:t>ter</w:t>
      </w:r>
      <w:r w:rsidR="007C6095">
        <w:t xml:space="preserve"> </w:t>
      </w:r>
      <w:r w:rsidRPr="005B241B">
        <w:t>način</w:t>
      </w:r>
      <w:r w:rsidR="007C6095">
        <w:t xml:space="preserve"> </w:t>
      </w:r>
      <w:r w:rsidRPr="005B241B">
        <w:t>priprave</w:t>
      </w:r>
      <w:r w:rsidR="007C6095">
        <w:t xml:space="preserve"> </w:t>
      </w:r>
      <w:r w:rsidRPr="005B241B">
        <w:t>študije</w:t>
      </w:r>
      <w:r w:rsidR="007C6095">
        <w:t xml:space="preserve"> </w:t>
      </w:r>
      <w:r w:rsidRPr="005B241B">
        <w:t>variant.</w:t>
      </w:r>
    </w:p>
    <w:p w14:paraId="283E4DAB" w14:textId="4729CFAB" w:rsidR="002417EC" w:rsidRDefault="0058125E" w:rsidP="006F4DBB">
      <w:r>
        <w:t>Po</w:t>
      </w:r>
      <w:r w:rsidR="007C6095">
        <w:t xml:space="preserve"> </w:t>
      </w:r>
      <w:r>
        <w:t>potrditvi</w:t>
      </w:r>
      <w:r w:rsidR="007C6095">
        <w:t xml:space="preserve"> </w:t>
      </w:r>
      <w:r>
        <w:t>najustreznejše</w:t>
      </w:r>
      <w:r w:rsidR="007C6095">
        <w:t xml:space="preserve"> </w:t>
      </w:r>
      <w:r>
        <w:t>variante</w:t>
      </w:r>
      <w:r w:rsidR="007C6095">
        <w:t xml:space="preserve"> </w:t>
      </w:r>
      <w:r>
        <w:t>izvajalec</w:t>
      </w:r>
      <w:r w:rsidR="007C6095">
        <w:t xml:space="preserve"> </w:t>
      </w:r>
      <w:r>
        <w:t>pripravi</w:t>
      </w:r>
      <w:r w:rsidR="007C6095">
        <w:t xml:space="preserve"> </w:t>
      </w:r>
      <w:r>
        <w:t>povzetek</w:t>
      </w:r>
      <w:r w:rsidR="007C6095">
        <w:t xml:space="preserve"> </w:t>
      </w:r>
      <w:r>
        <w:t>študije</w:t>
      </w:r>
      <w:r w:rsidR="007C6095">
        <w:t xml:space="preserve"> </w:t>
      </w:r>
      <w:r>
        <w:t>variant</w:t>
      </w:r>
      <w:r w:rsidR="007C6095">
        <w:t xml:space="preserve"> </w:t>
      </w:r>
      <w:r>
        <w:t>s</w:t>
      </w:r>
      <w:r w:rsidR="007C6095">
        <w:t xml:space="preserve"> </w:t>
      </w:r>
      <w:r>
        <w:t>sklepom</w:t>
      </w:r>
      <w:r w:rsidR="007C6095">
        <w:t xml:space="preserve"> </w:t>
      </w:r>
      <w:r>
        <w:t>o</w:t>
      </w:r>
      <w:r w:rsidR="007C6095">
        <w:t xml:space="preserve"> </w:t>
      </w:r>
      <w:r>
        <w:t>izbiri</w:t>
      </w:r>
      <w:r w:rsidR="007C6095">
        <w:t xml:space="preserve"> </w:t>
      </w:r>
      <w:r>
        <w:t>najustreznejše</w:t>
      </w:r>
      <w:r w:rsidR="007C6095">
        <w:t xml:space="preserve"> </w:t>
      </w:r>
      <w:r>
        <w:t>za</w:t>
      </w:r>
      <w:r w:rsidR="007C6095">
        <w:t xml:space="preserve"> </w:t>
      </w:r>
      <w:r>
        <w:t>javnost.</w:t>
      </w:r>
    </w:p>
    <w:p w14:paraId="793654E9" w14:textId="77777777" w:rsidR="0058125E" w:rsidRPr="005B241B" w:rsidRDefault="0058125E" w:rsidP="006F4DBB"/>
    <w:p w14:paraId="34646CE6" w14:textId="5ADF8106" w:rsidR="00C73460" w:rsidRPr="007E5EB4" w:rsidRDefault="00C73460" w:rsidP="00F36202">
      <w:pPr>
        <w:pStyle w:val="Naslov3"/>
      </w:pPr>
      <w:r w:rsidRPr="00FD5D91">
        <w:t>Strokovne</w:t>
      </w:r>
      <w:r w:rsidR="007C6095">
        <w:t xml:space="preserve"> </w:t>
      </w:r>
      <w:r w:rsidRPr="007E5EB4">
        <w:t>podlage</w:t>
      </w:r>
    </w:p>
    <w:p w14:paraId="0BB28FF2" w14:textId="7A33A281" w:rsidR="00C73460" w:rsidRPr="005B241B" w:rsidRDefault="005B241B" w:rsidP="006F4DBB">
      <w:r w:rsidRPr="000D6316">
        <w:t>Za</w:t>
      </w:r>
      <w:r w:rsidR="007C6095">
        <w:t xml:space="preserve"> </w:t>
      </w:r>
      <w:r w:rsidRPr="000D6316">
        <w:t>izbrano</w:t>
      </w:r>
      <w:r w:rsidR="007C6095">
        <w:t xml:space="preserve"> </w:t>
      </w:r>
      <w:r w:rsidRPr="000D6316">
        <w:t>lokacijo</w:t>
      </w:r>
      <w:r w:rsidR="007C6095">
        <w:t xml:space="preserve"> </w:t>
      </w:r>
      <w:r w:rsidR="00C73460" w:rsidRPr="005B241B">
        <w:t>je</w:t>
      </w:r>
      <w:r w:rsidR="007C6095">
        <w:t xml:space="preserve"> </w:t>
      </w:r>
      <w:r w:rsidR="00C73460" w:rsidRPr="005B241B">
        <w:t>treba</w:t>
      </w:r>
      <w:r w:rsidR="007C6095">
        <w:t xml:space="preserve"> </w:t>
      </w:r>
      <w:r w:rsidR="00C73460" w:rsidRPr="005B241B">
        <w:t>izdelati</w:t>
      </w:r>
      <w:r w:rsidR="007C6095">
        <w:t xml:space="preserve"> </w:t>
      </w:r>
      <w:r w:rsidR="00C73460" w:rsidRPr="005B241B">
        <w:t>strokovne</w:t>
      </w:r>
      <w:r w:rsidR="007C6095">
        <w:t xml:space="preserve"> </w:t>
      </w:r>
      <w:r w:rsidR="00C73460" w:rsidRPr="005B241B">
        <w:t>podlage,</w:t>
      </w:r>
      <w:r w:rsidR="007C6095">
        <w:t xml:space="preserve"> </w:t>
      </w:r>
      <w:r w:rsidR="00C73460" w:rsidRPr="005B241B">
        <w:t>ki</w:t>
      </w:r>
      <w:r w:rsidR="007C6095">
        <w:t xml:space="preserve"> </w:t>
      </w:r>
      <w:r w:rsidR="00C73460" w:rsidRPr="005B241B">
        <w:t>obsegajo:</w:t>
      </w:r>
    </w:p>
    <w:p w14:paraId="5C48E8F7" w14:textId="2F432B83" w:rsidR="00C73460" w:rsidRPr="005B241B" w:rsidRDefault="00C73460" w:rsidP="00D45E56">
      <w:pPr>
        <w:pStyle w:val="Odstavekseznama"/>
        <w:numPr>
          <w:ilvl w:val="0"/>
          <w:numId w:val="13"/>
        </w:numPr>
      </w:pPr>
      <w:r w:rsidRPr="005B241B">
        <w:t>Geodetski</w:t>
      </w:r>
      <w:r w:rsidR="007C6095">
        <w:t xml:space="preserve"> </w:t>
      </w:r>
      <w:r w:rsidRPr="005B241B">
        <w:t>načrt</w:t>
      </w:r>
    </w:p>
    <w:p w14:paraId="741E3274" w14:textId="5B48257B" w:rsidR="00C73460" w:rsidRPr="005B241B" w:rsidRDefault="00C73460" w:rsidP="00D45E56">
      <w:pPr>
        <w:pStyle w:val="Odstavekseznama"/>
        <w:numPr>
          <w:ilvl w:val="0"/>
          <w:numId w:val="14"/>
        </w:numPr>
      </w:pPr>
      <w:r w:rsidRPr="005B241B">
        <w:t>geodetski</w:t>
      </w:r>
      <w:r w:rsidR="007C6095">
        <w:t xml:space="preserve"> </w:t>
      </w:r>
      <w:r w:rsidRPr="005B241B">
        <w:t>načrt</w:t>
      </w:r>
      <w:r w:rsidR="007C6095">
        <w:t xml:space="preserve"> </w:t>
      </w:r>
      <w:r w:rsidRPr="005B241B">
        <w:t>s</w:t>
      </w:r>
      <w:r w:rsidR="007C6095">
        <w:t xml:space="preserve"> </w:t>
      </w:r>
      <w:r w:rsidRPr="005B241B">
        <w:t>certifikatom</w:t>
      </w:r>
      <w:r w:rsidR="007C6095">
        <w:t xml:space="preserve"> </w:t>
      </w:r>
      <w:r w:rsidRPr="005B241B">
        <w:t>pooblaščenega</w:t>
      </w:r>
      <w:r w:rsidR="007C6095">
        <w:t xml:space="preserve"> </w:t>
      </w:r>
      <w:r w:rsidRPr="005B241B">
        <w:t>geodeta,</w:t>
      </w:r>
      <w:r w:rsidR="007C6095">
        <w:t xml:space="preserve"> </w:t>
      </w:r>
    </w:p>
    <w:p w14:paraId="45828D78" w14:textId="39923F1C" w:rsidR="00C73460" w:rsidRPr="005B241B" w:rsidRDefault="00C73460" w:rsidP="00D45E56">
      <w:pPr>
        <w:pStyle w:val="Odstavekseznama"/>
        <w:numPr>
          <w:ilvl w:val="0"/>
          <w:numId w:val="14"/>
        </w:numPr>
      </w:pPr>
      <w:r w:rsidRPr="005B241B">
        <w:t>kopija</w:t>
      </w:r>
      <w:r w:rsidR="007C6095">
        <w:t xml:space="preserve"> </w:t>
      </w:r>
      <w:r w:rsidRPr="005B241B">
        <w:t>katastrskega</w:t>
      </w:r>
      <w:r w:rsidR="007C6095">
        <w:t xml:space="preserve"> </w:t>
      </w:r>
      <w:r w:rsidRPr="005B241B">
        <w:t>načrta,</w:t>
      </w:r>
      <w:r w:rsidR="007C6095">
        <w:t xml:space="preserve"> </w:t>
      </w:r>
      <w:r w:rsidRPr="005B241B">
        <w:t>potrjenega</w:t>
      </w:r>
      <w:r w:rsidR="007C6095">
        <w:t xml:space="preserve"> </w:t>
      </w:r>
      <w:r w:rsidRPr="005B241B">
        <w:t>od</w:t>
      </w:r>
      <w:r w:rsidR="007C6095">
        <w:t xml:space="preserve"> </w:t>
      </w:r>
      <w:r w:rsidRPr="005B241B">
        <w:t>pristojne</w:t>
      </w:r>
      <w:r w:rsidR="007C6095">
        <w:t xml:space="preserve"> </w:t>
      </w:r>
      <w:r w:rsidRPr="005B241B">
        <w:t>Geodetske</w:t>
      </w:r>
      <w:r w:rsidR="007C6095">
        <w:t xml:space="preserve"> </w:t>
      </w:r>
      <w:r w:rsidRPr="005B241B">
        <w:t>uprave.</w:t>
      </w:r>
      <w:r w:rsidR="007C6095">
        <w:t xml:space="preserve"> </w:t>
      </w:r>
    </w:p>
    <w:p w14:paraId="3C79FBDA" w14:textId="47D30D2A" w:rsidR="00C73460" w:rsidRPr="005B241B" w:rsidRDefault="00C73460" w:rsidP="00D45E56">
      <w:pPr>
        <w:pStyle w:val="Odstavekseznama"/>
        <w:numPr>
          <w:ilvl w:val="0"/>
          <w:numId w:val="13"/>
        </w:numPr>
      </w:pPr>
      <w:r w:rsidRPr="005B241B">
        <w:t>Prikaz</w:t>
      </w:r>
      <w:r w:rsidR="007C6095">
        <w:t xml:space="preserve"> </w:t>
      </w:r>
      <w:r w:rsidRPr="005B241B">
        <w:t>stanja</w:t>
      </w:r>
      <w:r w:rsidR="007C6095">
        <w:t xml:space="preserve"> </w:t>
      </w:r>
      <w:r w:rsidRPr="005B241B">
        <w:t>prostora</w:t>
      </w:r>
    </w:p>
    <w:p w14:paraId="2EBFAA12" w14:textId="28C51606" w:rsidR="00C73460" w:rsidRPr="005B241B" w:rsidRDefault="008844DD" w:rsidP="00D45E56">
      <w:pPr>
        <w:pStyle w:val="Odstavekseznama"/>
        <w:numPr>
          <w:ilvl w:val="0"/>
          <w:numId w:val="14"/>
        </w:numPr>
        <w:rPr>
          <w:rFonts w:cstheme="minorHAnsi"/>
        </w:rPr>
      </w:pPr>
      <w:r w:rsidRPr="00FD5D91">
        <w:t>p</w:t>
      </w:r>
      <w:r w:rsidR="00C73460" w:rsidRPr="00FD5D91">
        <w:t>rikaz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stanja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prostora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se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izdela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skladno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s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Pravilnikom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prikazu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stanja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prostora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(Uradni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list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RS,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št.</w:t>
      </w:r>
      <w:r w:rsidR="007C6095">
        <w:rPr>
          <w:rFonts w:cstheme="minorHAnsi"/>
        </w:rPr>
        <w:t xml:space="preserve"> </w:t>
      </w:r>
      <w:hyperlink r:id="rId53" w:tgtFrame="_blank" w:tooltip="Pravilnik o prikazu stanja prostora" w:history="1">
        <w:r w:rsidR="00C73460" w:rsidRPr="005B241B">
          <w:rPr>
            <w:rStyle w:val="Hiperpovezava"/>
            <w:rFonts w:cstheme="minorHAnsi"/>
            <w:color w:val="auto"/>
            <w:u w:val="none"/>
          </w:rPr>
          <w:t>50/08</w:t>
        </w:r>
      </w:hyperlink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hyperlink r:id="rId54" w:tgtFrame="_blank" w:tooltip="Zakon o urejanju prostora" w:history="1">
        <w:r w:rsidR="00C73460" w:rsidRPr="005B241B">
          <w:rPr>
            <w:rStyle w:val="Hiperpovezava"/>
            <w:rFonts w:cstheme="minorHAnsi"/>
            <w:color w:val="auto"/>
            <w:u w:val="none"/>
          </w:rPr>
          <w:t>61/17</w:t>
        </w:r>
      </w:hyperlink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–</w:t>
      </w:r>
      <w:r w:rsidR="007C6095">
        <w:rPr>
          <w:rFonts w:cstheme="minorHAnsi"/>
        </w:rPr>
        <w:t xml:space="preserve"> </w:t>
      </w:r>
      <w:r w:rsidR="00C73460" w:rsidRPr="005B241B">
        <w:rPr>
          <w:rFonts w:cstheme="minorHAnsi"/>
        </w:rPr>
        <w:t>ZUreP-2).</w:t>
      </w:r>
    </w:p>
    <w:p w14:paraId="09EC4025" w14:textId="66B3E10E" w:rsidR="00C73460" w:rsidRPr="005B241B" w:rsidRDefault="00C73460" w:rsidP="00D45E56">
      <w:pPr>
        <w:pStyle w:val="Odstavekseznama"/>
        <w:numPr>
          <w:ilvl w:val="0"/>
          <w:numId w:val="13"/>
        </w:numPr>
      </w:pPr>
      <w:r w:rsidRPr="005B241B">
        <w:t>Elaborat</w:t>
      </w:r>
      <w:r w:rsidR="007C6095">
        <w:t xml:space="preserve"> </w:t>
      </w:r>
      <w:r w:rsidRPr="005B241B">
        <w:t>lastništva</w:t>
      </w:r>
    </w:p>
    <w:p w14:paraId="4765897B" w14:textId="796575C5" w:rsidR="00C73460" w:rsidRPr="005B241B" w:rsidRDefault="00C73460" w:rsidP="00D45E56">
      <w:pPr>
        <w:pStyle w:val="Odstavekseznama"/>
        <w:numPr>
          <w:ilvl w:val="0"/>
          <w:numId w:val="14"/>
        </w:numPr>
      </w:pPr>
      <w:r w:rsidRPr="005B241B">
        <w:t>Izdelati</w:t>
      </w:r>
      <w:r w:rsidR="007C6095">
        <w:t xml:space="preserve"> </w:t>
      </w:r>
      <w:r w:rsidRPr="005B241B">
        <w:t>je</w:t>
      </w:r>
      <w:r w:rsidR="007C6095">
        <w:t xml:space="preserve"> </w:t>
      </w:r>
      <w:r w:rsidRPr="005B241B">
        <w:t>treba</w:t>
      </w:r>
      <w:r w:rsidR="007C6095">
        <w:t xml:space="preserve"> </w:t>
      </w:r>
      <w:r w:rsidRPr="005B241B">
        <w:t>elaborat</w:t>
      </w:r>
      <w:r w:rsidR="007C6095">
        <w:t xml:space="preserve"> </w:t>
      </w:r>
      <w:r w:rsidRPr="005B241B">
        <w:t>lastništva</w:t>
      </w:r>
      <w:r w:rsidR="007C6095">
        <w:t xml:space="preserve"> </w:t>
      </w:r>
      <w:r w:rsidRPr="005B241B">
        <w:t>z</w:t>
      </w:r>
      <w:r w:rsidR="007C6095">
        <w:t xml:space="preserve"> </w:t>
      </w:r>
      <w:r w:rsidRPr="005B241B">
        <w:t>grafičnim</w:t>
      </w:r>
      <w:r w:rsidR="007C6095">
        <w:t xml:space="preserve"> </w:t>
      </w:r>
      <w:r w:rsidRPr="005B241B">
        <w:t>prikazom.</w:t>
      </w:r>
    </w:p>
    <w:p w14:paraId="1D581CCF" w14:textId="2E99A88E" w:rsidR="00C73460" w:rsidRPr="005B241B" w:rsidRDefault="00C73460" w:rsidP="00D45E56">
      <w:pPr>
        <w:pStyle w:val="Odstavekseznama"/>
        <w:numPr>
          <w:ilvl w:val="0"/>
          <w:numId w:val="13"/>
        </w:numPr>
        <w:rPr>
          <w:rFonts w:cstheme="minorHAnsi"/>
        </w:rPr>
      </w:pPr>
      <w:r w:rsidRPr="005B241B">
        <w:t>Strokovne</w:t>
      </w:r>
      <w:r w:rsidR="007C6095">
        <w:t xml:space="preserve"> </w:t>
      </w:r>
      <w:r w:rsidRPr="005B241B">
        <w:t>podlage</w:t>
      </w:r>
      <w:r w:rsidR="007C6095">
        <w:t xml:space="preserve"> </w:t>
      </w:r>
      <w:r w:rsidRPr="005B241B">
        <w:t>za</w:t>
      </w:r>
      <w:r w:rsidR="007C6095">
        <w:t xml:space="preserve"> </w:t>
      </w:r>
      <w:r w:rsidRPr="005B241B">
        <w:t>urbanizem</w:t>
      </w:r>
      <w:r w:rsidR="00FD5D91">
        <w:t>,</w:t>
      </w:r>
      <w:r w:rsidR="007C6095">
        <w:t xml:space="preserve"> </w:t>
      </w:r>
      <w:r w:rsidR="00FD5D91">
        <w:t>ki</w:t>
      </w:r>
      <w:r w:rsidR="007C6095">
        <w:t xml:space="preserve"> </w:t>
      </w:r>
      <w:r w:rsidRPr="005B241B">
        <w:rPr>
          <w:rFonts w:cstheme="minorHAnsi"/>
        </w:rPr>
        <w:t>morajo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vsebovati</w:t>
      </w:r>
      <w:r w:rsidR="007C6095">
        <w:rPr>
          <w:rFonts w:cstheme="minorHAnsi"/>
        </w:rPr>
        <w:t xml:space="preserve"> </w:t>
      </w:r>
      <w:r w:rsidRPr="005B241B">
        <w:rPr>
          <w:rFonts w:cstheme="minorHAnsi"/>
        </w:rPr>
        <w:t>predvsem:</w:t>
      </w:r>
    </w:p>
    <w:p w14:paraId="585604F8" w14:textId="25A8E75C" w:rsidR="00C73460" w:rsidRPr="005B241B" w:rsidRDefault="00C73460" w:rsidP="00D45E56">
      <w:pPr>
        <w:pStyle w:val="Odstavekseznama"/>
        <w:numPr>
          <w:ilvl w:val="0"/>
          <w:numId w:val="14"/>
        </w:numPr>
      </w:pPr>
      <w:r w:rsidRPr="005B241B">
        <w:t>inventarizacij</w:t>
      </w:r>
      <w:r w:rsidR="007C6095">
        <w:t xml:space="preserve"> </w:t>
      </w:r>
      <w:r w:rsidRPr="005B241B">
        <w:t>o</w:t>
      </w:r>
      <w:r w:rsidR="007C6095">
        <w:t xml:space="preserve"> </w:t>
      </w:r>
      <w:r w:rsidRPr="005B241B">
        <w:t>stanja</w:t>
      </w:r>
      <w:r w:rsidR="007C6095">
        <w:t xml:space="preserve"> </w:t>
      </w:r>
      <w:r w:rsidRPr="005B241B">
        <w:t>prostora,</w:t>
      </w:r>
    </w:p>
    <w:p w14:paraId="77097AC7" w14:textId="6D1087A5" w:rsidR="00C73460" w:rsidRPr="005B241B" w:rsidRDefault="00C73460" w:rsidP="00D45E56">
      <w:pPr>
        <w:pStyle w:val="Odstavekseznama"/>
        <w:numPr>
          <w:ilvl w:val="0"/>
          <w:numId w:val="14"/>
        </w:numPr>
      </w:pPr>
      <w:r w:rsidRPr="005B241B">
        <w:t>analizo</w:t>
      </w:r>
      <w:r w:rsidR="007C6095">
        <w:t xml:space="preserve"> </w:t>
      </w:r>
      <w:r w:rsidRPr="005B241B">
        <w:t>naravnih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ustvarjenih</w:t>
      </w:r>
      <w:r w:rsidR="007C6095">
        <w:t xml:space="preserve"> </w:t>
      </w:r>
      <w:r w:rsidRPr="005B241B">
        <w:t>danosti</w:t>
      </w:r>
      <w:r w:rsidR="007C6095">
        <w:t xml:space="preserve"> </w:t>
      </w:r>
      <w:r w:rsidRPr="005B241B">
        <w:t>v</w:t>
      </w:r>
      <w:r w:rsidR="007C6095">
        <w:t xml:space="preserve"> </w:t>
      </w:r>
      <w:r w:rsidRPr="005B241B">
        <w:t>prostoru</w:t>
      </w:r>
      <w:r w:rsidR="007C6095">
        <w:t xml:space="preserve"> </w:t>
      </w:r>
      <w:r w:rsidRPr="005B241B">
        <w:t>ter</w:t>
      </w:r>
    </w:p>
    <w:p w14:paraId="41B81895" w14:textId="6DCE2497" w:rsidR="00C73460" w:rsidRPr="005B241B" w:rsidRDefault="00C73460" w:rsidP="00D45E56">
      <w:pPr>
        <w:pStyle w:val="Odstavekseznama"/>
        <w:numPr>
          <w:ilvl w:val="0"/>
          <w:numId w:val="14"/>
        </w:numPr>
      </w:pPr>
      <w:r w:rsidRPr="005B241B">
        <w:t>usmeritve</w:t>
      </w:r>
      <w:r w:rsidR="007C6095">
        <w:t xml:space="preserve"> </w:t>
      </w:r>
      <w:r w:rsidRPr="005B241B">
        <w:t>za</w:t>
      </w:r>
      <w:r w:rsidR="007C6095">
        <w:t xml:space="preserve"> </w:t>
      </w:r>
      <w:r w:rsidRPr="005B241B">
        <w:t>posege</w:t>
      </w:r>
      <w:r w:rsidR="007C6095">
        <w:t xml:space="preserve"> </w:t>
      </w:r>
      <w:r w:rsidRPr="005B241B">
        <w:t>v</w:t>
      </w:r>
      <w:r w:rsidR="007C6095">
        <w:t xml:space="preserve"> </w:t>
      </w:r>
      <w:r w:rsidRPr="005B241B">
        <w:t>prostor.</w:t>
      </w:r>
    </w:p>
    <w:p w14:paraId="4E93E25F" w14:textId="79335AE6" w:rsidR="00AA3976" w:rsidRDefault="00AA3976" w:rsidP="007E5EB4">
      <w:r>
        <w:lastRenderedPageBreak/>
        <w:t>Pred</w:t>
      </w:r>
      <w:r w:rsidR="007C6095">
        <w:t xml:space="preserve"> </w:t>
      </w:r>
      <w:r>
        <w:t>sprejetjem</w:t>
      </w:r>
      <w:r w:rsidR="007C6095">
        <w:t xml:space="preserve"> </w:t>
      </w:r>
      <w:r>
        <w:t>odločitve</w:t>
      </w:r>
      <w:r w:rsidR="007C6095">
        <w:t xml:space="preserve"> </w:t>
      </w:r>
      <w:r>
        <w:t>o</w:t>
      </w:r>
      <w:r w:rsidR="007C6095">
        <w:t xml:space="preserve"> </w:t>
      </w:r>
      <w:r>
        <w:t>pobudi</w:t>
      </w:r>
      <w:r w:rsidR="007C6095">
        <w:t xml:space="preserve"> </w:t>
      </w:r>
      <w:r>
        <w:t>in</w:t>
      </w:r>
      <w:r w:rsidR="007C6095">
        <w:t xml:space="preserve"> </w:t>
      </w:r>
      <w:r>
        <w:t>pripravi</w:t>
      </w:r>
      <w:r w:rsidR="007C6095">
        <w:t xml:space="preserve"> </w:t>
      </w:r>
      <w:r>
        <w:t>prostorskega</w:t>
      </w:r>
      <w:r w:rsidR="007C6095">
        <w:t xml:space="preserve"> </w:t>
      </w:r>
      <w:r>
        <w:t>akta</w:t>
      </w:r>
      <w:r w:rsidR="007C6095">
        <w:t xml:space="preserve"> </w:t>
      </w:r>
      <w:r>
        <w:t>se</w:t>
      </w:r>
      <w:r w:rsidR="007C6095">
        <w:t xml:space="preserve"> </w:t>
      </w:r>
      <w:r>
        <w:t>bo</w:t>
      </w:r>
      <w:r w:rsidR="007C6095">
        <w:t xml:space="preserve"> </w:t>
      </w:r>
      <w:r>
        <w:t>izdelalo</w:t>
      </w:r>
      <w:r w:rsidR="007C6095">
        <w:t xml:space="preserve"> </w:t>
      </w:r>
      <w:r>
        <w:t>Strokovne</w:t>
      </w:r>
      <w:r w:rsidR="007C6095">
        <w:t xml:space="preserve"> </w:t>
      </w:r>
      <w:r>
        <w:t>podlage</w:t>
      </w:r>
      <w:r w:rsidR="007C6095">
        <w:t xml:space="preserve"> </w:t>
      </w:r>
      <w:r>
        <w:t>za</w:t>
      </w:r>
      <w:r w:rsidR="007C6095">
        <w:t xml:space="preserve"> </w:t>
      </w:r>
      <w:r>
        <w:t>področje</w:t>
      </w:r>
      <w:r w:rsidR="007C6095">
        <w:t xml:space="preserve"> </w:t>
      </w:r>
      <w:r>
        <w:t>varstva</w:t>
      </w:r>
      <w:r w:rsidR="007C6095">
        <w:t xml:space="preserve"> </w:t>
      </w:r>
      <w:r>
        <w:t>okolja,</w:t>
      </w:r>
      <w:r w:rsidR="007C6095">
        <w:t xml:space="preserve"> </w:t>
      </w:r>
      <w:r>
        <w:t>v</w:t>
      </w:r>
      <w:r w:rsidR="007C6095">
        <w:t xml:space="preserve"> </w:t>
      </w:r>
      <w:r>
        <w:t>katerih</w:t>
      </w:r>
      <w:r w:rsidR="007C6095">
        <w:t xml:space="preserve"> </w:t>
      </w:r>
      <w:r>
        <w:t>bo</w:t>
      </w:r>
      <w:r w:rsidR="007C6095">
        <w:t xml:space="preserve"> </w:t>
      </w:r>
      <w:r>
        <w:t>potrebno</w:t>
      </w:r>
      <w:r w:rsidR="007C6095">
        <w:t xml:space="preserve"> </w:t>
      </w:r>
      <w:r>
        <w:t>proučiti</w:t>
      </w:r>
      <w:r w:rsidR="007C6095">
        <w:t xml:space="preserve"> </w:t>
      </w:r>
      <w:r>
        <w:t>stanje</w:t>
      </w:r>
      <w:r w:rsidR="007C6095">
        <w:t xml:space="preserve"> </w:t>
      </w:r>
      <w:r>
        <w:t>okolja</w:t>
      </w:r>
      <w:r w:rsidR="007C6095">
        <w:t xml:space="preserve"> </w:t>
      </w:r>
      <w:r>
        <w:t>in</w:t>
      </w:r>
      <w:r w:rsidR="007C6095">
        <w:t xml:space="preserve"> </w:t>
      </w:r>
      <w:r>
        <w:t>omejitve</w:t>
      </w:r>
      <w:r w:rsidR="007C6095">
        <w:t xml:space="preserve"> </w:t>
      </w:r>
      <w:r>
        <w:t>za</w:t>
      </w:r>
      <w:r w:rsidR="007C6095">
        <w:t xml:space="preserve"> </w:t>
      </w:r>
      <w:r>
        <w:t>odločanje</w:t>
      </w:r>
      <w:r w:rsidR="007C6095">
        <w:t xml:space="preserve"> </w:t>
      </w:r>
      <w:r>
        <w:t>o</w:t>
      </w:r>
      <w:r w:rsidR="007C6095">
        <w:t xml:space="preserve"> </w:t>
      </w:r>
      <w:r>
        <w:t>predvidenih</w:t>
      </w:r>
      <w:r w:rsidR="007C6095">
        <w:t xml:space="preserve"> </w:t>
      </w:r>
      <w:r>
        <w:t>prostorskih</w:t>
      </w:r>
      <w:r w:rsidR="007C6095">
        <w:t xml:space="preserve"> </w:t>
      </w:r>
      <w:r>
        <w:t>ureditvah</w:t>
      </w:r>
      <w:r w:rsidR="007C6095">
        <w:t xml:space="preserve"> </w:t>
      </w:r>
      <w:r>
        <w:t>prostorskega</w:t>
      </w:r>
      <w:r w:rsidR="007C6095">
        <w:t xml:space="preserve"> </w:t>
      </w:r>
      <w:r>
        <w:t>akta</w:t>
      </w:r>
      <w:r w:rsidR="007C6095">
        <w:t xml:space="preserve"> </w:t>
      </w:r>
      <w:r>
        <w:t>z</w:t>
      </w:r>
      <w:r w:rsidR="007C6095">
        <w:t xml:space="preserve"> </w:t>
      </w:r>
      <w:proofErr w:type="spellStart"/>
      <w:r>
        <w:t>okoljskega</w:t>
      </w:r>
      <w:proofErr w:type="spellEnd"/>
      <w:r w:rsidR="007C6095">
        <w:t xml:space="preserve"> </w:t>
      </w:r>
      <w:r>
        <w:t>vidika.</w:t>
      </w:r>
      <w:r w:rsidR="007C6095">
        <w:t xml:space="preserve"> </w:t>
      </w:r>
    </w:p>
    <w:p w14:paraId="1A6032FA" w14:textId="0721895B" w:rsidR="00AA3976" w:rsidRDefault="00AA3976" w:rsidP="00AA3976">
      <w:r>
        <w:t>Strokovne</w:t>
      </w:r>
      <w:r w:rsidR="007C6095">
        <w:t xml:space="preserve"> </w:t>
      </w:r>
      <w:r>
        <w:t>podlage</w:t>
      </w:r>
      <w:r w:rsidR="007C6095">
        <w:t xml:space="preserve"> </w:t>
      </w:r>
      <w:r>
        <w:t>za</w:t>
      </w:r>
      <w:r w:rsidR="007C6095">
        <w:t xml:space="preserve"> </w:t>
      </w:r>
      <w:r>
        <w:t>področje</w:t>
      </w:r>
      <w:r w:rsidR="007C6095">
        <w:t xml:space="preserve"> </w:t>
      </w:r>
      <w:r>
        <w:t>varstva</w:t>
      </w:r>
      <w:r w:rsidR="007C6095">
        <w:t xml:space="preserve"> </w:t>
      </w:r>
      <w:r>
        <w:t>okolja</w:t>
      </w:r>
      <w:r w:rsidR="007C6095">
        <w:t xml:space="preserve"> </w:t>
      </w:r>
      <w:r>
        <w:t>morajo</w:t>
      </w:r>
      <w:r w:rsidR="007C6095">
        <w:t xml:space="preserve"> </w:t>
      </w:r>
      <w:r>
        <w:t>obsegati</w:t>
      </w:r>
      <w:r w:rsidR="007C6095">
        <w:t xml:space="preserve"> </w:t>
      </w:r>
      <w:r>
        <w:t>najmanj:</w:t>
      </w:r>
    </w:p>
    <w:p w14:paraId="779059D6" w14:textId="3373ACA8" w:rsidR="00AA3976" w:rsidRDefault="00AA3976" w:rsidP="00D45E56">
      <w:pPr>
        <w:pStyle w:val="Odstavekseznama"/>
        <w:numPr>
          <w:ilvl w:val="0"/>
          <w:numId w:val="6"/>
        </w:numPr>
        <w:spacing w:after="0"/>
        <w:ind w:left="714" w:hanging="357"/>
      </w:pPr>
      <w:r>
        <w:t>analizo</w:t>
      </w:r>
      <w:r w:rsidR="007C6095">
        <w:t xml:space="preserve"> </w:t>
      </w:r>
      <w:r>
        <w:t>obstoječega</w:t>
      </w:r>
      <w:r w:rsidR="007C6095">
        <w:t xml:space="preserve"> </w:t>
      </w:r>
      <w:r>
        <w:t>stanja</w:t>
      </w:r>
      <w:r w:rsidR="007C6095">
        <w:t xml:space="preserve"> </w:t>
      </w:r>
      <w:r>
        <w:t>okolja</w:t>
      </w:r>
      <w:r w:rsidR="007C6095">
        <w:t xml:space="preserve"> </w:t>
      </w:r>
      <w:r>
        <w:t>po</w:t>
      </w:r>
      <w:r w:rsidR="007C6095">
        <w:t xml:space="preserve"> </w:t>
      </w:r>
      <w:r>
        <w:t>posameznih</w:t>
      </w:r>
      <w:r w:rsidR="007C6095">
        <w:t xml:space="preserve"> </w:t>
      </w:r>
      <w:r>
        <w:t>sestavinah/dejavnikih</w:t>
      </w:r>
      <w:r w:rsidR="007C6095">
        <w:t xml:space="preserve"> </w:t>
      </w:r>
      <w:r>
        <w:t>okolja</w:t>
      </w:r>
      <w:r w:rsidR="007C6095">
        <w:t xml:space="preserve"> </w:t>
      </w:r>
      <w:r>
        <w:t>na</w:t>
      </w:r>
      <w:r w:rsidR="007C6095">
        <w:t xml:space="preserve"> </w:t>
      </w:r>
      <w:r>
        <w:t>osnovi</w:t>
      </w:r>
      <w:r w:rsidR="007C6095">
        <w:t xml:space="preserve"> </w:t>
      </w:r>
      <w:r>
        <w:t>obstoječih</w:t>
      </w:r>
      <w:r w:rsidR="007C6095">
        <w:t xml:space="preserve"> </w:t>
      </w:r>
      <w:r>
        <w:t>javno</w:t>
      </w:r>
      <w:r w:rsidR="007C6095">
        <w:t xml:space="preserve"> </w:t>
      </w:r>
      <w:r>
        <w:t>dostopnih</w:t>
      </w:r>
      <w:r w:rsidR="007C6095">
        <w:t xml:space="preserve"> </w:t>
      </w:r>
      <w:r>
        <w:t>podatkov</w:t>
      </w:r>
      <w:r w:rsidR="007C6095">
        <w:t xml:space="preserve"> </w:t>
      </w:r>
      <w:r>
        <w:t>o</w:t>
      </w:r>
      <w:r w:rsidR="007C6095">
        <w:t xml:space="preserve"> </w:t>
      </w:r>
      <w:r>
        <w:t>stanju</w:t>
      </w:r>
      <w:r w:rsidR="007C6095">
        <w:t xml:space="preserve"> </w:t>
      </w:r>
      <w:r>
        <w:t>okolja</w:t>
      </w:r>
      <w:r w:rsidR="007C6095">
        <w:t xml:space="preserve"> </w:t>
      </w:r>
      <w:r>
        <w:t>ter</w:t>
      </w:r>
      <w:r w:rsidR="007C6095">
        <w:t xml:space="preserve"> </w:t>
      </w:r>
      <w:r>
        <w:t>morebitnih</w:t>
      </w:r>
      <w:r w:rsidR="007C6095">
        <w:t xml:space="preserve"> </w:t>
      </w:r>
      <w:r>
        <w:t>podatkih</w:t>
      </w:r>
      <w:r w:rsidR="007C6095">
        <w:t xml:space="preserve"> </w:t>
      </w:r>
      <w:r>
        <w:t>o</w:t>
      </w:r>
      <w:r w:rsidR="007C6095">
        <w:t xml:space="preserve"> </w:t>
      </w:r>
      <w:r>
        <w:t>meritvah</w:t>
      </w:r>
      <w:r w:rsidR="007C6095">
        <w:t xml:space="preserve"> </w:t>
      </w:r>
      <w:r>
        <w:t>oz.</w:t>
      </w:r>
      <w:r w:rsidR="007C6095">
        <w:t xml:space="preserve"> </w:t>
      </w:r>
      <w:r>
        <w:t>modelnih</w:t>
      </w:r>
      <w:r w:rsidR="007C6095">
        <w:t xml:space="preserve"> </w:t>
      </w:r>
      <w:r>
        <w:t>izračunih</w:t>
      </w:r>
      <w:r w:rsidR="007C6095">
        <w:t xml:space="preserve"> </w:t>
      </w:r>
      <w:r>
        <w:t>na</w:t>
      </w:r>
      <w:r w:rsidR="007C6095">
        <w:t xml:space="preserve"> </w:t>
      </w:r>
      <w:r>
        <w:t>obravnavanem</w:t>
      </w:r>
      <w:r w:rsidR="007C6095">
        <w:t xml:space="preserve"> </w:t>
      </w:r>
      <w:r>
        <w:t>območju</w:t>
      </w:r>
      <w:r w:rsidR="007C6095">
        <w:t xml:space="preserve"> </w:t>
      </w:r>
      <w:r>
        <w:t>in</w:t>
      </w:r>
      <w:r w:rsidR="007C6095">
        <w:t xml:space="preserve"> </w:t>
      </w:r>
      <w:r>
        <w:t>okolici</w:t>
      </w:r>
      <w:r w:rsidR="007C6095">
        <w:t xml:space="preserve"> </w:t>
      </w:r>
    </w:p>
    <w:p w14:paraId="77D36FB5" w14:textId="2936B17C" w:rsidR="00AA3976" w:rsidRDefault="00AA3976" w:rsidP="00D45E56">
      <w:pPr>
        <w:pStyle w:val="Odstavekseznama"/>
        <w:numPr>
          <w:ilvl w:val="0"/>
          <w:numId w:val="6"/>
        </w:numPr>
        <w:spacing w:after="0"/>
        <w:ind w:left="714" w:hanging="357"/>
      </w:pPr>
      <w:r>
        <w:t>analiza</w:t>
      </w:r>
      <w:r w:rsidR="007C6095">
        <w:t xml:space="preserve"> </w:t>
      </w:r>
      <w:r>
        <w:t>in</w:t>
      </w:r>
      <w:r w:rsidR="007C6095">
        <w:t xml:space="preserve"> </w:t>
      </w:r>
      <w:r>
        <w:t>grafični</w:t>
      </w:r>
      <w:r w:rsidR="007C6095">
        <w:t xml:space="preserve"> </w:t>
      </w:r>
      <w:r>
        <w:t>prikaz</w:t>
      </w:r>
      <w:r w:rsidR="007C6095">
        <w:t xml:space="preserve"> </w:t>
      </w:r>
      <w:r>
        <w:t>območji</w:t>
      </w:r>
      <w:r w:rsidR="007C6095">
        <w:t xml:space="preserve"> </w:t>
      </w:r>
      <w:r>
        <w:t>s</w:t>
      </w:r>
      <w:r w:rsidR="007C6095">
        <w:t xml:space="preserve"> </w:t>
      </w:r>
      <w:r>
        <w:t>posebnim</w:t>
      </w:r>
      <w:r w:rsidR="007C6095">
        <w:t xml:space="preserve"> </w:t>
      </w:r>
      <w:r>
        <w:t>pravnim</w:t>
      </w:r>
      <w:r w:rsidR="007C6095">
        <w:t xml:space="preserve"> </w:t>
      </w:r>
      <w:r>
        <w:t>režimom</w:t>
      </w:r>
      <w:r w:rsidR="007C6095">
        <w:t xml:space="preserve"> </w:t>
      </w:r>
      <w:r>
        <w:t>skladno</w:t>
      </w:r>
      <w:r w:rsidR="007C6095">
        <w:t xml:space="preserve"> </w:t>
      </w:r>
      <w:r>
        <w:t>s</w:t>
      </w:r>
      <w:r w:rsidR="007C6095">
        <w:t xml:space="preserve"> </w:t>
      </w:r>
      <w:r>
        <w:t>predpisi</w:t>
      </w:r>
      <w:r w:rsidR="007C6095">
        <w:t xml:space="preserve"> </w:t>
      </w:r>
      <w:r>
        <w:t>o</w:t>
      </w:r>
      <w:r w:rsidR="007C6095">
        <w:t xml:space="preserve"> </w:t>
      </w:r>
      <w:r>
        <w:t>varstvu</w:t>
      </w:r>
      <w:r w:rsidR="007C6095">
        <w:t xml:space="preserve"> </w:t>
      </w:r>
      <w:r>
        <w:t>okolja,</w:t>
      </w:r>
      <w:r w:rsidR="007C6095">
        <w:t xml:space="preserve"> </w:t>
      </w:r>
      <w:r>
        <w:t>o</w:t>
      </w:r>
      <w:r w:rsidR="007C6095">
        <w:t xml:space="preserve"> </w:t>
      </w:r>
      <w:r>
        <w:t>vodah,</w:t>
      </w:r>
      <w:r w:rsidR="007C6095">
        <w:t xml:space="preserve"> </w:t>
      </w:r>
      <w:r>
        <w:t>o</w:t>
      </w:r>
      <w:r w:rsidR="007C6095">
        <w:t xml:space="preserve"> </w:t>
      </w:r>
      <w:r>
        <w:t>ohranjanju</w:t>
      </w:r>
      <w:r w:rsidR="007C6095">
        <w:t xml:space="preserve"> </w:t>
      </w:r>
      <w:r>
        <w:t>narave</w:t>
      </w:r>
      <w:r w:rsidR="007C6095">
        <w:t xml:space="preserve"> </w:t>
      </w:r>
      <w:r>
        <w:t>in</w:t>
      </w:r>
      <w:r w:rsidR="007C6095">
        <w:t xml:space="preserve"> </w:t>
      </w:r>
      <w:r>
        <w:t>o</w:t>
      </w:r>
      <w:r w:rsidR="007C6095">
        <w:t xml:space="preserve"> </w:t>
      </w:r>
      <w:r>
        <w:t>kulturni</w:t>
      </w:r>
      <w:r w:rsidR="007C6095">
        <w:t xml:space="preserve"> </w:t>
      </w:r>
      <w:r>
        <w:t>dediščini</w:t>
      </w:r>
      <w:r w:rsidR="007C6095">
        <w:t xml:space="preserve"> </w:t>
      </w:r>
      <w:r>
        <w:t>ter</w:t>
      </w:r>
      <w:r w:rsidR="007C6095">
        <w:t xml:space="preserve"> </w:t>
      </w:r>
      <w:r>
        <w:t>navedba</w:t>
      </w:r>
      <w:r w:rsidR="007C6095">
        <w:t xml:space="preserve"> </w:t>
      </w:r>
      <w:r>
        <w:t>omejitev</w:t>
      </w:r>
      <w:r w:rsidR="007C6095">
        <w:t xml:space="preserve"> </w:t>
      </w:r>
      <w:r>
        <w:t>za</w:t>
      </w:r>
      <w:r w:rsidR="007C6095">
        <w:t xml:space="preserve"> </w:t>
      </w:r>
      <w:r>
        <w:t>predvideno</w:t>
      </w:r>
      <w:r w:rsidR="007C6095">
        <w:t xml:space="preserve"> </w:t>
      </w:r>
      <w:r>
        <w:t>prostorsko</w:t>
      </w:r>
      <w:r w:rsidR="007C6095">
        <w:t xml:space="preserve"> </w:t>
      </w:r>
      <w:r>
        <w:t>ureditev;</w:t>
      </w:r>
      <w:r w:rsidR="007C6095">
        <w:t xml:space="preserve"> </w:t>
      </w:r>
    </w:p>
    <w:p w14:paraId="05717475" w14:textId="5F83AF6E" w:rsidR="00AA3976" w:rsidRDefault="00AA3976" w:rsidP="00D45E56">
      <w:pPr>
        <w:pStyle w:val="Odstavekseznama"/>
        <w:numPr>
          <w:ilvl w:val="0"/>
          <w:numId w:val="6"/>
        </w:numPr>
        <w:spacing w:after="0"/>
        <w:ind w:left="714" w:hanging="357"/>
      </w:pPr>
      <w:r>
        <w:t>analizira</w:t>
      </w:r>
      <w:r w:rsidR="007C6095">
        <w:t xml:space="preserve"> </w:t>
      </w:r>
      <w:r>
        <w:t>zakonskih</w:t>
      </w:r>
      <w:r w:rsidR="007C6095">
        <w:t xml:space="preserve"> </w:t>
      </w:r>
      <w:r>
        <w:t>predpisov</w:t>
      </w:r>
      <w:r w:rsidR="007C6095">
        <w:t xml:space="preserve"> </w:t>
      </w:r>
      <w:r>
        <w:t>za</w:t>
      </w:r>
      <w:r w:rsidR="007C6095">
        <w:t xml:space="preserve"> </w:t>
      </w:r>
      <w:r>
        <w:t>obravnavane</w:t>
      </w:r>
      <w:r w:rsidR="007C6095">
        <w:t xml:space="preserve"> </w:t>
      </w:r>
      <w:r>
        <w:t>prostorske</w:t>
      </w:r>
      <w:r w:rsidR="007C6095">
        <w:t xml:space="preserve"> </w:t>
      </w:r>
      <w:r>
        <w:t>ureditve</w:t>
      </w:r>
      <w:r w:rsidR="007C6095">
        <w:t xml:space="preserve"> </w:t>
      </w:r>
      <w:r>
        <w:t>vključno</w:t>
      </w:r>
      <w:r w:rsidR="007C6095">
        <w:t xml:space="preserve"> </w:t>
      </w:r>
      <w:r>
        <w:t>z</w:t>
      </w:r>
      <w:r w:rsidR="007C6095">
        <w:t xml:space="preserve"> </w:t>
      </w:r>
      <w:r>
        <w:t>analizo</w:t>
      </w:r>
      <w:r w:rsidR="007C6095">
        <w:t xml:space="preserve"> </w:t>
      </w:r>
      <w:r>
        <w:t>zakonskih</w:t>
      </w:r>
      <w:r w:rsidR="007C6095">
        <w:t xml:space="preserve"> </w:t>
      </w:r>
      <w:r>
        <w:t>omejitev</w:t>
      </w:r>
      <w:r w:rsidR="007C6095">
        <w:t xml:space="preserve"> </w:t>
      </w:r>
      <w:r>
        <w:t>in</w:t>
      </w:r>
      <w:r w:rsidR="007C6095">
        <w:t xml:space="preserve"> </w:t>
      </w:r>
      <w:r>
        <w:t>ukrepov,</w:t>
      </w:r>
      <w:r w:rsidR="007C6095">
        <w:t xml:space="preserve"> </w:t>
      </w:r>
      <w:r>
        <w:t>ki</w:t>
      </w:r>
      <w:r w:rsidR="007C6095">
        <w:t xml:space="preserve"> </w:t>
      </w:r>
      <w:r>
        <w:t>jih</w:t>
      </w:r>
      <w:r w:rsidR="007C6095">
        <w:t xml:space="preserve"> </w:t>
      </w:r>
      <w:r>
        <w:t>je</w:t>
      </w:r>
      <w:r w:rsidR="007C6095">
        <w:t xml:space="preserve"> </w:t>
      </w:r>
      <w:r>
        <w:t>potrebno</w:t>
      </w:r>
      <w:r w:rsidR="007C6095">
        <w:t xml:space="preserve"> </w:t>
      </w:r>
      <w:r>
        <w:t>upoštevati</w:t>
      </w:r>
      <w:r w:rsidR="007C6095">
        <w:t xml:space="preserve"> </w:t>
      </w:r>
      <w:r>
        <w:t>pri</w:t>
      </w:r>
      <w:r w:rsidR="007C6095">
        <w:t xml:space="preserve"> </w:t>
      </w:r>
      <w:r>
        <w:t>načrtovanju</w:t>
      </w:r>
      <w:r w:rsidR="007C6095">
        <w:t xml:space="preserve"> </w:t>
      </w:r>
      <w:r>
        <w:t>prostorskih</w:t>
      </w:r>
      <w:r w:rsidR="007C6095">
        <w:t xml:space="preserve"> </w:t>
      </w:r>
      <w:r>
        <w:t>ureditev.</w:t>
      </w:r>
    </w:p>
    <w:p w14:paraId="6C8D7029" w14:textId="77777777" w:rsidR="00C73460" w:rsidRDefault="00C73460" w:rsidP="006F4DBB"/>
    <w:p w14:paraId="0914D5ED" w14:textId="03D197C2" w:rsidR="00C73460" w:rsidRPr="005B241B" w:rsidRDefault="00C73460" w:rsidP="006F4DBB">
      <w:r w:rsidRPr="005B241B">
        <w:t>Na</w:t>
      </w:r>
      <w:r w:rsidR="007C6095">
        <w:t xml:space="preserve"> </w:t>
      </w:r>
      <w:r w:rsidRPr="005B241B">
        <w:t>podlagi</w:t>
      </w:r>
      <w:r w:rsidR="007C6095">
        <w:t xml:space="preserve"> </w:t>
      </w:r>
      <w:r w:rsidRPr="005B241B">
        <w:t>smernic</w:t>
      </w:r>
      <w:r w:rsidR="007C6095">
        <w:t xml:space="preserve"> </w:t>
      </w:r>
      <w:r w:rsidRPr="005B241B">
        <w:t>nosilcev</w:t>
      </w:r>
      <w:r w:rsidR="007C6095">
        <w:t xml:space="preserve"> </w:t>
      </w:r>
      <w:r w:rsidRPr="005B241B">
        <w:t>urejanja</w:t>
      </w:r>
      <w:r w:rsidR="007C6095">
        <w:t xml:space="preserve"> </w:t>
      </w:r>
      <w:r w:rsidRPr="005B241B">
        <w:t>prostora</w:t>
      </w:r>
      <w:r w:rsidR="007C6095">
        <w:t xml:space="preserve"> </w:t>
      </w:r>
      <w:r w:rsidR="0025659B" w:rsidRPr="005B241B">
        <w:t>(NUP)</w:t>
      </w:r>
      <w:r w:rsidR="007C6095">
        <w:t xml:space="preserve"> </w:t>
      </w:r>
      <w:r w:rsidRPr="005B241B">
        <w:t>je</w:t>
      </w:r>
      <w:r w:rsidR="007C6095">
        <w:t xml:space="preserve"> </w:t>
      </w:r>
      <w:r w:rsidRPr="005B241B">
        <w:t>treba</w:t>
      </w:r>
      <w:r w:rsidR="007C6095">
        <w:t xml:space="preserve"> </w:t>
      </w:r>
      <w:r w:rsidRPr="005B241B">
        <w:t>izdelati</w:t>
      </w:r>
      <w:r w:rsidR="007C6095">
        <w:t xml:space="preserve"> </w:t>
      </w:r>
      <w:r w:rsidRPr="005B241B">
        <w:t>naslednje</w:t>
      </w:r>
      <w:r w:rsidR="007C6095">
        <w:t xml:space="preserve"> </w:t>
      </w:r>
      <w:r w:rsidRPr="005B241B">
        <w:t>strokovne</w:t>
      </w:r>
      <w:r w:rsidR="007C6095">
        <w:t xml:space="preserve"> </w:t>
      </w:r>
      <w:r w:rsidRPr="005B241B">
        <w:t>podlage</w:t>
      </w:r>
      <w:r w:rsidR="007C6095">
        <w:t xml:space="preserve"> </w:t>
      </w:r>
      <w:r w:rsidRPr="005B241B">
        <w:t>v</w:t>
      </w:r>
      <w:r w:rsidR="007C6095">
        <w:t xml:space="preserve"> </w:t>
      </w:r>
      <w:r w:rsidRPr="005B241B">
        <w:t>fazi</w:t>
      </w:r>
      <w:r w:rsidR="007C6095">
        <w:t xml:space="preserve"> </w:t>
      </w:r>
      <w:r w:rsidRPr="005B241B">
        <w:t>osnutka</w:t>
      </w:r>
      <w:r w:rsidR="007C6095">
        <w:t xml:space="preserve"> </w:t>
      </w:r>
      <w:r w:rsidRPr="005B241B">
        <w:t>OPPN</w:t>
      </w:r>
      <w:r w:rsidR="007C6095">
        <w:t xml:space="preserve"> </w:t>
      </w:r>
      <w:r w:rsidR="005B241B">
        <w:t>za</w:t>
      </w:r>
      <w:r w:rsidR="007C6095">
        <w:t xml:space="preserve"> </w:t>
      </w:r>
      <w:r w:rsidR="005B241B">
        <w:t>PUSP</w:t>
      </w:r>
      <w:r w:rsidRPr="005B241B">
        <w:t>:</w:t>
      </w:r>
    </w:p>
    <w:p w14:paraId="7F5F907A" w14:textId="1061B0EE" w:rsidR="00C73460" w:rsidRPr="005B241B" w:rsidRDefault="001F5311" w:rsidP="00D45E56">
      <w:pPr>
        <w:pStyle w:val="Odstavekseznama"/>
        <w:numPr>
          <w:ilvl w:val="0"/>
          <w:numId w:val="10"/>
        </w:numPr>
      </w:pPr>
      <w:r w:rsidRPr="005B241B">
        <w:t>e</w:t>
      </w:r>
      <w:r w:rsidR="00C73460" w:rsidRPr="005B241B">
        <w:t>laborat</w:t>
      </w:r>
      <w:r w:rsidR="007C6095">
        <w:t xml:space="preserve"> </w:t>
      </w:r>
      <w:r w:rsidR="00C73460" w:rsidRPr="005B241B">
        <w:t>hrupa</w:t>
      </w:r>
      <w:r w:rsidR="00D70DD5">
        <w:t>,</w:t>
      </w:r>
    </w:p>
    <w:p w14:paraId="10369F0B" w14:textId="75EE9973" w:rsidR="00C73460" w:rsidRPr="005B241B" w:rsidRDefault="008844DD" w:rsidP="00D45E56">
      <w:pPr>
        <w:pStyle w:val="Odstavekseznama"/>
        <w:numPr>
          <w:ilvl w:val="0"/>
          <w:numId w:val="10"/>
        </w:numPr>
      </w:pPr>
      <w:r w:rsidRPr="005B241B">
        <w:t>p</w:t>
      </w:r>
      <w:r w:rsidR="00C73460" w:rsidRPr="005B241B">
        <w:t>ožarni</w:t>
      </w:r>
      <w:r w:rsidR="007C6095">
        <w:t xml:space="preserve"> </w:t>
      </w:r>
      <w:r w:rsidR="00C73460" w:rsidRPr="005B241B">
        <w:t>elaborat</w:t>
      </w:r>
    </w:p>
    <w:p w14:paraId="1A803341" w14:textId="127F525A" w:rsidR="00C73460" w:rsidRPr="005B241B" w:rsidRDefault="008844DD" w:rsidP="00D45E56">
      <w:pPr>
        <w:pStyle w:val="Odstavekseznama"/>
        <w:numPr>
          <w:ilvl w:val="0"/>
          <w:numId w:val="10"/>
        </w:numPr>
      </w:pPr>
      <w:r w:rsidRPr="005B241B">
        <w:t>p</w:t>
      </w:r>
      <w:r w:rsidR="0025659B" w:rsidRPr="005B241B">
        <w:t>ogoji</w:t>
      </w:r>
      <w:r w:rsidR="007C6095">
        <w:t xml:space="preserve"> </w:t>
      </w:r>
      <w:r w:rsidR="0025659B" w:rsidRPr="005B241B">
        <w:t>NUP:</w:t>
      </w:r>
      <w:r w:rsidR="007C6095">
        <w:t xml:space="preserve"> </w:t>
      </w:r>
      <w:r w:rsidR="00C73460" w:rsidRPr="005B241B">
        <w:t>Projektna</w:t>
      </w:r>
      <w:r w:rsidR="007C6095">
        <w:t xml:space="preserve"> </w:t>
      </w:r>
      <w:r w:rsidR="00C73460" w:rsidRPr="005B241B">
        <w:t>naloga</w:t>
      </w:r>
      <w:r w:rsidR="007C6095">
        <w:t xml:space="preserve"> </w:t>
      </w:r>
      <w:r w:rsidR="00C20A28">
        <w:t>–</w:t>
      </w:r>
      <w:r w:rsidR="007C6095">
        <w:t xml:space="preserve"> </w:t>
      </w:r>
      <w:r w:rsidR="00C73460" w:rsidRPr="005B241B">
        <w:t>VO</w:t>
      </w:r>
      <w:r w:rsidR="00C20A28">
        <w:t>-</w:t>
      </w:r>
      <w:r w:rsidR="00C73460" w:rsidRPr="005B241B">
        <w:t>KA</w:t>
      </w:r>
      <w:r w:rsidR="00D70DD5">
        <w:t>,</w:t>
      </w:r>
    </w:p>
    <w:p w14:paraId="433AF850" w14:textId="446A780C" w:rsidR="00C73460" w:rsidRPr="005B241B" w:rsidRDefault="008844DD" w:rsidP="00D45E56">
      <w:pPr>
        <w:pStyle w:val="Odstavekseznama"/>
        <w:numPr>
          <w:ilvl w:val="0"/>
          <w:numId w:val="10"/>
        </w:numPr>
      </w:pPr>
      <w:r w:rsidRPr="005B241B">
        <w:t>p</w:t>
      </w:r>
      <w:r w:rsidR="0025659B" w:rsidRPr="005B241B">
        <w:t>ogoji</w:t>
      </w:r>
      <w:r w:rsidR="007C6095">
        <w:t xml:space="preserve"> </w:t>
      </w:r>
      <w:r w:rsidR="0025659B" w:rsidRPr="005B241B">
        <w:t>NUP:</w:t>
      </w:r>
      <w:r w:rsidR="007C6095">
        <w:t xml:space="preserve"> </w:t>
      </w:r>
      <w:r w:rsidR="00C73460" w:rsidRPr="005B241B">
        <w:t>Projektna</w:t>
      </w:r>
      <w:r w:rsidR="007C6095">
        <w:t xml:space="preserve"> </w:t>
      </w:r>
      <w:r w:rsidR="00C73460" w:rsidRPr="005B241B">
        <w:t>naloga</w:t>
      </w:r>
      <w:r w:rsidR="007C6095">
        <w:t xml:space="preserve"> </w:t>
      </w:r>
      <w:r w:rsidR="00D70DD5">
        <w:t>–</w:t>
      </w:r>
      <w:r w:rsidR="007C6095">
        <w:t xml:space="preserve"> </w:t>
      </w:r>
      <w:r w:rsidR="00C73460" w:rsidRPr="005B241B">
        <w:t>Elektro</w:t>
      </w:r>
      <w:r w:rsidR="00D70DD5">
        <w:t>,</w:t>
      </w:r>
    </w:p>
    <w:p w14:paraId="4854FBA4" w14:textId="33A9817E" w:rsidR="00C73460" w:rsidRPr="005B241B" w:rsidRDefault="008844DD" w:rsidP="00D45E56">
      <w:pPr>
        <w:pStyle w:val="Odstavekseznama"/>
        <w:numPr>
          <w:ilvl w:val="0"/>
          <w:numId w:val="10"/>
        </w:numPr>
      </w:pPr>
      <w:r w:rsidRPr="005B241B">
        <w:t>p</w:t>
      </w:r>
      <w:r w:rsidR="0025659B" w:rsidRPr="005B241B">
        <w:t>ogoji</w:t>
      </w:r>
      <w:r w:rsidR="007C6095">
        <w:t xml:space="preserve"> </w:t>
      </w:r>
      <w:r w:rsidR="0025659B" w:rsidRPr="005B241B">
        <w:t>NUP:</w:t>
      </w:r>
      <w:r w:rsidR="007C6095">
        <w:t xml:space="preserve"> </w:t>
      </w:r>
      <w:r w:rsidR="00C73460" w:rsidRPr="005B241B">
        <w:t>Projektna</w:t>
      </w:r>
      <w:r w:rsidR="007C6095">
        <w:t xml:space="preserve"> </w:t>
      </w:r>
      <w:r w:rsidR="00C73460" w:rsidRPr="005B241B">
        <w:t>naloga</w:t>
      </w:r>
      <w:r w:rsidR="007C6095">
        <w:t xml:space="preserve"> </w:t>
      </w:r>
      <w:r w:rsidR="0025659B" w:rsidRPr="005B241B">
        <w:t>-</w:t>
      </w:r>
      <w:r w:rsidR="007C6095">
        <w:t xml:space="preserve"> </w:t>
      </w:r>
      <w:r w:rsidR="00C73460" w:rsidRPr="005B241B">
        <w:t>Energetika</w:t>
      </w:r>
      <w:r w:rsidR="007C6095">
        <w:t xml:space="preserve"> </w:t>
      </w:r>
      <w:r w:rsidR="00C73460" w:rsidRPr="005B241B">
        <w:t>-</w:t>
      </w:r>
      <w:r w:rsidR="007C6095">
        <w:t xml:space="preserve"> </w:t>
      </w:r>
      <w:r w:rsidR="00C73460" w:rsidRPr="005B241B">
        <w:t>vročevodno</w:t>
      </w:r>
      <w:r w:rsidR="007C6095">
        <w:t xml:space="preserve"> </w:t>
      </w:r>
      <w:r w:rsidR="00C73460" w:rsidRPr="005B241B">
        <w:t>in</w:t>
      </w:r>
      <w:r w:rsidR="007C6095">
        <w:t xml:space="preserve"> </w:t>
      </w:r>
      <w:r w:rsidR="00C73460" w:rsidRPr="005B241B">
        <w:t>plinovodno</w:t>
      </w:r>
      <w:r w:rsidR="007C6095">
        <w:t xml:space="preserve"> </w:t>
      </w:r>
      <w:r w:rsidR="00C73460" w:rsidRPr="005B241B">
        <w:t>omrežje</w:t>
      </w:r>
      <w:r w:rsidR="00D70DD5">
        <w:t>,</w:t>
      </w:r>
    </w:p>
    <w:p w14:paraId="7F468F9A" w14:textId="3B530D4A" w:rsidR="00C73460" w:rsidRPr="005B241B" w:rsidRDefault="008844DD" w:rsidP="00D45E56">
      <w:pPr>
        <w:pStyle w:val="Odstavekseznama"/>
        <w:numPr>
          <w:ilvl w:val="0"/>
          <w:numId w:val="10"/>
        </w:numPr>
      </w:pPr>
      <w:r w:rsidRPr="005B241B">
        <w:t>p</w:t>
      </w:r>
      <w:r w:rsidR="0025659B" w:rsidRPr="005B241B">
        <w:t>ogoji</w:t>
      </w:r>
      <w:r w:rsidR="007C6095">
        <w:t xml:space="preserve"> </w:t>
      </w:r>
      <w:r w:rsidR="0025659B" w:rsidRPr="005B241B">
        <w:t>NUP:</w:t>
      </w:r>
      <w:r w:rsidR="007C6095">
        <w:t xml:space="preserve"> </w:t>
      </w:r>
      <w:r w:rsidR="00C73460" w:rsidRPr="005B241B">
        <w:t>Projektna</w:t>
      </w:r>
      <w:r w:rsidR="007C6095">
        <w:t xml:space="preserve"> </w:t>
      </w:r>
      <w:r w:rsidR="00C73460" w:rsidRPr="005B241B">
        <w:t>naloga</w:t>
      </w:r>
      <w:r w:rsidR="007C6095">
        <w:t xml:space="preserve"> </w:t>
      </w:r>
      <w:r w:rsidR="00C73460" w:rsidRPr="005B241B">
        <w:t>Javna</w:t>
      </w:r>
      <w:r w:rsidR="007C6095">
        <w:t xml:space="preserve"> </w:t>
      </w:r>
      <w:r w:rsidR="00C73460" w:rsidRPr="005B241B">
        <w:t>razsvetljava</w:t>
      </w:r>
      <w:r w:rsidR="00D70DD5">
        <w:t>,</w:t>
      </w:r>
    </w:p>
    <w:p w14:paraId="50FFFCA8" w14:textId="14A2B9EA" w:rsidR="00C73460" w:rsidRPr="005B241B" w:rsidRDefault="008844DD" w:rsidP="00D45E56">
      <w:pPr>
        <w:pStyle w:val="Odstavekseznama"/>
        <w:numPr>
          <w:ilvl w:val="0"/>
          <w:numId w:val="10"/>
        </w:numPr>
      </w:pPr>
      <w:proofErr w:type="spellStart"/>
      <w:r w:rsidRPr="005B241B">
        <w:t>m</w:t>
      </w:r>
      <w:r w:rsidR="00C73460" w:rsidRPr="005B241B">
        <w:t>obilnostni</w:t>
      </w:r>
      <w:proofErr w:type="spellEnd"/>
      <w:r w:rsidR="007C6095">
        <w:t xml:space="preserve"> </w:t>
      </w:r>
      <w:r w:rsidR="00C73460" w:rsidRPr="005B241B">
        <w:t>načr</w:t>
      </w:r>
      <w:r w:rsidR="00D70DD5">
        <w:t>t,</w:t>
      </w:r>
    </w:p>
    <w:p w14:paraId="078CA0A9" w14:textId="6F5A222F" w:rsidR="00C73460" w:rsidRPr="005B241B" w:rsidRDefault="008844DD" w:rsidP="00D45E56">
      <w:pPr>
        <w:pStyle w:val="Odstavekseznama"/>
        <w:numPr>
          <w:ilvl w:val="0"/>
          <w:numId w:val="10"/>
        </w:numPr>
      </w:pPr>
      <w:r w:rsidRPr="005B241B">
        <w:t>p</w:t>
      </w:r>
      <w:r w:rsidR="00C73460" w:rsidRPr="005B241B">
        <w:t>rometna</w:t>
      </w:r>
      <w:r w:rsidR="007C6095">
        <w:t xml:space="preserve"> </w:t>
      </w:r>
      <w:r w:rsidR="00C73460" w:rsidRPr="005B241B">
        <w:t>študija</w:t>
      </w:r>
      <w:r w:rsidR="00D70DD5">
        <w:t>.</w:t>
      </w:r>
    </w:p>
    <w:p w14:paraId="38FC2EE3" w14:textId="4153A437" w:rsidR="00C73460" w:rsidRPr="000D6316" w:rsidRDefault="00C73460" w:rsidP="006F4DBB">
      <w:r w:rsidRPr="000D6316">
        <w:t>V</w:t>
      </w:r>
      <w:r w:rsidR="007C6095">
        <w:t xml:space="preserve"> </w:t>
      </w:r>
      <w:r w:rsidRPr="000D6316">
        <w:t>kolikor</w:t>
      </w:r>
      <w:r w:rsidR="007C6095">
        <w:t xml:space="preserve"> </w:t>
      </w:r>
      <w:r w:rsidRPr="000D6316">
        <w:t>bodo</w:t>
      </w:r>
      <w:r w:rsidR="007C6095">
        <w:t xml:space="preserve"> </w:t>
      </w:r>
      <w:r w:rsidRPr="000D6316">
        <w:t>zahtevane</w:t>
      </w:r>
      <w:r w:rsidR="007C6095">
        <w:t xml:space="preserve"> </w:t>
      </w:r>
      <w:r w:rsidRPr="000D6316">
        <w:t>dodatne</w:t>
      </w:r>
      <w:r w:rsidR="007C6095">
        <w:t xml:space="preserve"> </w:t>
      </w:r>
      <w:r w:rsidRPr="000D6316">
        <w:t>strokovne</w:t>
      </w:r>
      <w:r w:rsidR="007C6095">
        <w:t xml:space="preserve"> </w:t>
      </w:r>
      <w:r w:rsidRPr="000D6316">
        <w:t>podlage</w:t>
      </w:r>
      <w:r w:rsidR="007C6095">
        <w:t xml:space="preserve"> </w:t>
      </w:r>
      <w:r w:rsidRPr="000D6316">
        <w:t>bodo</w:t>
      </w:r>
      <w:r w:rsidR="007C6095">
        <w:t xml:space="preserve"> </w:t>
      </w:r>
      <w:r w:rsidRPr="000D6316">
        <w:t>le-te</w:t>
      </w:r>
      <w:r w:rsidR="007C6095">
        <w:t xml:space="preserve"> </w:t>
      </w:r>
      <w:r w:rsidRPr="000D6316">
        <w:t>predmet</w:t>
      </w:r>
      <w:r w:rsidR="007C6095">
        <w:t xml:space="preserve"> </w:t>
      </w:r>
      <w:r w:rsidRPr="000D6316">
        <w:t>dodatnega</w:t>
      </w:r>
      <w:r w:rsidR="007C6095">
        <w:t xml:space="preserve"> </w:t>
      </w:r>
      <w:r w:rsidRPr="000D6316">
        <w:t>naročila.</w:t>
      </w:r>
    </w:p>
    <w:p w14:paraId="3D9F9CD9" w14:textId="77777777" w:rsidR="00C73460" w:rsidRPr="005B241B" w:rsidRDefault="00C73460" w:rsidP="006F4DBB"/>
    <w:p w14:paraId="2F50F744" w14:textId="692DFF73" w:rsidR="00C73460" w:rsidRPr="007E5EB4" w:rsidRDefault="00C73460" w:rsidP="00F36202">
      <w:pPr>
        <w:pStyle w:val="Naslov3"/>
      </w:pPr>
      <w:bookmarkStart w:id="11" w:name="_Ref64619634"/>
      <w:r w:rsidRPr="007E5EB4">
        <w:t>OPPN</w:t>
      </w:r>
      <w:r w:rsidR="007C6095">
        <w:t xml:space="preserve"> </w:t>
      </w:r>
      <w:r w:rsidR="005B241B" w:rsidRPr="007E5EB4">
        <w:t>za</w:t>
      </w:r>
      <w:r w:rsidR="007C6095">
        <w:t xml:space="preserve"> </w:t>
      </w:r>
      <w:r w:rsidR="005B241B" w:rsidRPr="007E5EB4">
        <w:t>PUSP</w:t>
      </w:r>
      <w:r w:rsidR="001645A7">
        <w:t>:</w:t>
      </w:r>
      <w:r w:rsidR="007C6095">
        <w:t xml:space="preserve"> </w:t>
      </w:r>
      <w:r w:rsidRPr="007E5EB4">
        <w:t>tekstualni</w:t>
      </w:r>
      <w:r w:rsidR="007C6095">
        <w:t xml:space="preserve"> </w:t>
      </w:r>
      <w:r w:rsidRPr="007E5EB4">
        <w:t>in</w:t>
      </w:r>
      <w:r w:rsidR="007C6095">
        <w:t xml:space="preserve"> </w:t>
      </w:r>
      <w:r w:rsidRPr="007E5EB4">
        <w:t>grafični</w:t>
      </w:r>
      <w:r w:rsidR="007C6095">
        <w:t xml:space="preserve"> </w:t>
      </w:r>
      <w:r w:rsidRPr="007E5EB4">
        <w:t>del</w:t>
      </w:r>
      <w:r w:rsidR="007C6095">
        <w:t xml:space="preserve"> </w:t>
      </w:r>
      <w:r w:rsidRPr="007E5EB4">
        <w:t>ter</w:t>
      </w:r>
      <w:r w:rsidR="007C6095">
        <w:t xml:space="preserve"> </w:t>
      </w:r>
      <w:r w:rsidRPr="007E5EB4">
        <w:t>priloge</w:t>
      </w:r>
      <w:bookmarkEnd w:id="11"/>
    </w:p>
    <w:p w14:paraId="502ABBA7" w14:textId="7EA2B83C" w:rsidR="00C73460" w:rsidRPr="005B241B" w:rsidRDefault="00C73460" w:rsidP="006F4DBB">
      <w:r w:rsidRPr="005B241B">
        <w:t>Izdelati</w:t>
      </w:r>
      <w:r w:rsidR="007C6095">
        <w:t xml:space="preserve"> </w:t>
      </w:r>
      <w:r w:rsidRPr="005B241B">
        <w:t>je</w:t>
      </w:r>
      <w:r w:rsidR="007C6095">
        <w:t xml:space="preserve"> </w:t>
      </w:r>
      <w:r w:rsidRPr="005B241B">
        <w:t>treba</w:t>
      </w:r>
      <w:r w:rsidR="007C6095">
        <w:t xml:space="preserve"> </w:t>
      </w:r>
      <w:r w:rsidRPr="005B241B">
        <w:t>vse</w:t>
      </w:r>
      <w:r w:rsidR="007C6095">
        <w:t xml:space="preserve"> </w:t>
      </w:r>
      <w:r w:rsidRPr="005B241B">
        <w:t>faze</w:t>
      </w:r>
      <w:r w:rsidR="007C6095">
        <w:t xml:space="preserve"> </w:t>
      </w:r>
      <w:r w:rsidRPr="005B241B">
        <w:t>OPPN</w:t>
      </w:r>
      <w:r w:rsidR="007C6095">
        <w:t xml:space="preserve"> </w:t>
      </w:r>
      <w:r w:rsidR="005B241B">
        <w:t>za</w:t>
      </w:r>
      <w:r w:rsidR="007C6095">
        <w:t xml:space="preserve"> </w:t>
      </w:r>
      <w:r w:rsidR="005B241B">
        <w:t>PUSP</w:t>
      </w:r>
      <w:r w:rsidRPr="005B241B">
        <w:t>,</w:t>
      </w:r>
      <w:r w:rsidR="007C6095">
        <w:t xml:space="preserve"> </w:t>
      </w:r>
      <w:r w:rsidRPr="005B241B">
        <w:t>ki</w:t>
      </w:r>
      <w:r w:rsidR="007C6095">
        <w:t xml:space="preserve"> </w:t>
      </w:r>
      <w:r w:rsidRPr="005B241B">
        <w:t>obsegajo:</w:t>
      </w:r>
    </w:p>
    <w:p w14:paraId="126DC83E" w14:textId="0D612F70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osnutek,</w:t>
      </w:r>
      <w:r w:rsidR="007C6095">
        <w:t xml:space="preserve"> </w:t>
      </w:r>
    </w:p>
    <w:p w14:paraId="18A7AC72" w14:textId="7AE52750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osnutek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pridobitev</w:t>
      </w:r>
      <w:r w:rsidR="007C6095">
        <w:t xml:space="preserve"> </w:t>
      </w:r>
      <w:r w:rsidR="009B7E60">
        <w:t>prvih</w:t>
      </w:r>
      <w:r w:rsidR="007C6095">
        <w:t xml:space="preserve"> </w:t>
      </w:r>
      <w:r w:rsidR="009B7E60">
        <w:t>(</w:t>
      </w:r>
      <w:r w:rsidRPr="006F4DBB">
        <w:t>1.</w:t>
      </w:r>
      <w:r w:rsidR="009B7E60">
        <w:t>)</w:t>
      </w:r>
      <w:r w:rsidR="007C6095">
        <w:t xml:space="preserve"> </w:t>
      </w:r>
      <w:r w:rsidRPr="006F4DBB">
        <w:t>mnenj,</w:t>
      </w:r>
    </w:p>
    <w:p w14:paraId="738F548C" w14:textId="7541C97B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dopolnitev</w:t>
      </w:r>
      <w:r w:rsidR="007C6095">
        <w:t xml:space="preserve"> </w:t>
      </w:r>
      <w:r w:rsidRPr="006F4DBB">
        <w:t>osnutka,</w:t>
      </w:r>
      <w:r w:rsidR="007C6095">
        <w:t xml:space="preserve"> </w:t>
      </w:r>
    </w:p>
    <w:p w14:paraId="5CAB7578" w14:textId="6FD90615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potrditev</w:t>
      </w:r>
      <w:r w:rsidR="007C6095">
        <w:t xml:space="preserve"> </w:t>
      </w:r>
      <w:r w:rsidRPr="006F4DBB">
        <w:t>soglasja</w:t>
      </w:r>
      <w:r w:rsidR="007C6095">
        <w:t xml:space="preserve"> </w:t>
      </w:r>
      <w:r w:rsidRPr="006F4DBB">
        <w:t>Ministrstva</w:t>
      </w:r>
      <w:r w:rsidR="007C6095">
        <w:t xml:space="preserve"> </w:t>
      </w:r>
      <w:r w:rsidR="00855690">
        <w:t>za</w:t>
      </w:r>
      <w:r w:rsidR="007C6095">
        <w:t xml:space="preserve"> </w:t>
      </w:r>
      <w:r w:rsidR="00855690">
        <w:t>okolje</w:t>
      </w:r>
      <w:r w:rsidR="007C6095">
        <w:t xml:space="preserve"> </w:t>
      </w:r>
      <w:r w:rsidR="00855690">
        <w:t>in</w:t>
      </w:r>
      <w:r w:rsidR="007C6095">
        <w:t xml:space="preserve"> </w:t>
      </w:r>
      <w:r w:rsidR="00855690">
        <w:t>prostor</w:t>
      </w:r>
      <w:r w:rsidR="007C6095">
        <w:t xml:space="preserve"> </w:t>
      </w:r>
      <w:r w:rsidRPr="006F4DBB">
        <w:t>na</w:t>
      </w:r>
      <w:r w:rsidR="007C6095">
        <w:t xml:space="preserve"> </w:t>
      </w:r>
      <w:r w:rsidRPr="006F4DBB">
        <w:t>dopolnitev</w:t>
      </w:r>
      <w:r w:rsidR="007C6095">
        <w:t xml:space="preserve"> </w:t>
      </w:r>
      <w:r w:rsidRPr="006F4DBB">
        <w:t>osnutka,</w:t>
      </w:r>
    </w:p>
    <w:p w14:paraId="38C66B1D" w14:textId="5803CAB7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izdelava</w:t>
      </w:r>
      <w:r w:rsidR="007C6095">
        <w:t xml:space="preserve"> </w:t>
      </w:r>
      <w:r w:rsidRPr="006F4DBB">
        <w:t>vsebin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javno</w:t>
      </w:r>
      <w:r w:rsidR="007C6095">
        <w:t xml:space="preserve"> </w:t>
      </w:r>
      <w:r w:rsidRPr="006F4DBB">
        <w:t>razgrnitev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javno</w:t>
      </w:r>
      <w:r w:rsidR="007C6095">
        <w:t xml:space="preserve"> </w:t>
      </w:r>
      <w:r w:rsidRPr="006F4DBB">
        <w:t>obravnavo</w:t>
      </w:r>
      <w:r w:rsidR="007C6095">
        <w:t xml:space="preserve"> </w:t>
      </w:r>
      <w:r w:rsidRPr="006F4DBB">
        <w:t>na</w:t>
      </w:r>
      <w:r w:rsidR="007C6095">
        <w:t xml:space="preserve"> </w:t>
      </w:r>
      <w:r w:rsidRPr="006F4DBB">
        <w:t>MS,</w:t>
      </w:r>
      <w:r w:rsidR="007C6095">
        <w:t xml:space="preserve"> </w:t>
      </w:r>
    </w:p>
    <w:p w14:paraId="2F080E4E" w14:textId="70BD06D8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predlog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pridobitev</w:t>
      </w:r>
      <w:r w:rsidR="007C6095">
        <w:t xml:space="preserve"> </w:t>
      </w:r>
      <w:r w:rsidRPr="006F4DBB">
        <w:t>2.mnenj</w:t>
      </w:r>
      <w:r w:rsidR="00F34D90">
        <w:t>a</w:t>
      </w:r>
      <w:r w:rsidRPr="006F4DBB">
        <w:t>,</w:t>
      </w:r>
    </w:p>
    <w:p w14:paraId="631986D9" w14:textId="4330EB70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usklajeni</w:t>
      </w:r>
      <w:r w:rsidR="007C6095">
        <w:t xml:space="preserve"> </w:t>
      </w:r>
      <w:r w:rsidRPr="006F4DBB">
        <w:t>predlog,</w:t>
      </w:r>
    </w:p>
    <w:p w14:paraId="65571BBB" w14:textId="2384B8E1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potrjen</w:t>
      </w:r>
      <w:r w:rsidR="007C6095">
        <w:t xml:space="preserve"> </w:t>
      </w:r>
      <w:r w:rsidRPr="006F4DBB">
        <w:t>prostorski</w:t>
      </w:r>
      <w:r w:rsidR="007C6095">
        <w:t xml:space="preserve"> </w:t>
      </w:r>
      <w:r w:rsidRPr="006F4DBB">
        <w:t>akt</w:t>
      </w:r>
      <w:r w:rsidR="007C6095">
        <w:t xml:space="preserve"> </w:t>
      </w:r>
      <w:r w:rsidRPr="006F4DBB">
        <w:t>objavljen</w:t>
      </w:r>
      <w:r w:rsidR="007C6095">
        <w:t xml:space="preserve"> </w:t>
      </w:r>
      <w:r w:rsidRPr="006F4DBB">
        <w:t>v</w:t>
      </w:r>
      <w:r w:rsidR="007C6095">
        <w:t xml:space="preserve"> </w:t>
      </w:r>
      <w:r w:rsidRPr="006F4DBB">
        <w:t>Uradnem</w:t>
      </w:r>
      <w:r w:rsidR="007C6095">
        <w:t xml:space="preserve"> </w:t>
      </w:r>
      <w:r w:rsidRPr="006F4DBB">
        <w:t>listu.</w:t>
      </w:r>
    </w:p>
    <w:p w14:paraId="59CFBA29" w14:textId="77777777" w:rsidR="00CE798C" w:rsidRDefault="00CE798C" w:rsidP="006F4DBB"/>
    <w:p w14:paraId="11259FF2" w14:textId="3FD6F574" w:rsidR="00C73460" w:rsidRPr="005B241B" w:rsidRDefault="002C1124" w:rsidP="006F4DBB">
      <w:r>
        <w:lastRenderedPageBreak/>
        <w:t>Poleg</w:t>
      </w:r>
      <w:r w:rsidR="007C6095">
        <w:t xml:space="preserve"> </w:t>
      </w:r>
      <w:r>
        <w:t>vsebin</w:t>
      </w:r>
      <w:r w:rsidR="007C6095">
        <w:t xml:space="preserve"> </w:t>
      </w:r>
      <w:r>
        <w:t>predpisanih</w:t>
      </w:r>
      <w:r w:rsidR="007C6095">
        <w:t xml:space="preserve"> </w:t>
      </w:r>
      <w:r>
        <w:t>v</w:t>
      </w:r>
      <w:r w:rsidR="007C6095">
        <w:t xml:space="preserve"> </w:t>
      </w:r>
      <w:r>
        <w:t>III.</w:t>
      </w:r>
      <w:r w:rsidR="007C6095">
        <w:t xml:space="preserve"> </w:t>
      </w:r>
      <w:r>
        <w:t>poglavju</w:t>
      </w:r>
      <w:r w:rsidR="007C6095">
        <w:t xml:space="preserve"> </w:t>
      </w:r>
      <w:r>
        <w:t>Pravilnika</w:t>
      </w:r>
      <w:r w:rsidR="007C6095">
        <w:t xml:space="preserve"> </w:t>
      </w:r>
      <w:r>
        <w:t>OPPN</w:t>
      </w:r>
      <w:r>
        <w:rPr>
          <w:rStyle w:val="Sprotnaopomba-sklic"/>
        </w:rPr>
        <w:footnoteReference w:id="3"/>
      </w:r>
      <w:r w:rsidR="007C6095">
        <w:t xml:space="preserve"> </w:t>
      </w:r>
      <w:r>
        <w:t>so</w:t>
      </w:r>
      <w:r w:rsidR="007C6095">
        <w:t xml:space="preserve"> </w:t>
      </w:r>
      <w:r>
        <w:t>p</w:t>
      </w:r>
      <w:r w:rsidR="00C73460" w:rsidRPr="005B241B">
        <w:t>odrobne</w:t>
      </w:r>
      <w:r w:rsidR="007C6095">
        <w:t xml:space="preserve"> </w:t>
      </w:r>
      <w:r w:rsidR="00C73460" w:rsidRPr="005B241B">
        <w:t>vsebine</w:t>
      </w:r>
      <w:r w:rsidR="007C6095">
        <w:t xml:space="preserve"> </w:t>
      </w:r>
      <w:r w:rsidR="00C73460" w:rsidRPr="005B241B">
        <w:t>OPPN</w:t>
      </w:r>
      <w:r w:rsidR="007C6095">
        <w:t xml:space="preserve"> </w:t>
      </w:r>
      <w:r w:rsidR="005B241B">
        <w:t>za</w:t>
      </w:r>
      <w:r w:rsidR="007C6095">
        <w:t xml:space="preserve"> </w:t>
      </w:r>
      <w:r w:rsidR="005B241B">
        <w:t>PUSP</w:t>
      </w:r>
      <w:r w:rsidR="007C6095">
        <w:t xml:space="preserve"> </w:t>
      </w:r>
      <w:r w:rsidR="00C73460" w:rsidRPr="005B241B">
        <w:t>:</w:t>
      </w:r>
    </w:p>
    <w:p w14:paraId="6B75D3B7" w14:textId="3E9E3AFD" w:rsidR="00C73460" w:rsidRPr="005B241B" w:rsidRDefault="00C73460" w:rsidP="00D45E56">
      <w:pPr>
        <w:pStyle w:val="Odstavekseznama"/>
        <w:numPr>
          <w:ilvl w:val="0"/>
          <w:numId w:val="15"/>
        </w:numPr>
      </w:pPr>
      <w:r w:rsidRPr="005B241B">
        <w:t>Tekstualni</w:t>
      </w:r>
      <w:r w:rsidR="007C6095">
        <w:t xml:space="preserve"> </w:t>
      </w:r>
      <w:r w:rsidR="002C1124">
        <w:t>del</w:t>
      </w:r>
      <w:r w:rsidR="007C6095">
        <w:t xml:space="preserve"> </w:t>
      </w:r>
      <w:r w:rsidRPr="005B241B">
        <w:t>mora</w:t>
      </w:r>
      <w:r w:rsidR="007C6095">
        <w:t xml:space="preserve"> </w:t>
      </w:r>
      <w:r w:rsidRPr="005B241B">
        <w:t>vsebovati</w:t>
      </w:r>
      <w:r w:rsidR="007C6095">
        <w:t xml:space="preserve"> </w:t>
      </w:r>
      <w:r w:rsidR="002C1124">
        <w:t>najmanj</w:t>
      </w:r>
      <w:r w:rsidRPr="005B241B">
        <w:t>:</w:t>
      </w:r>
    </w:p>
    <w:p w14:paraId="2247F44A" w14:textId="7D9BBCC3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identifikacijska</w:t>
      </w:r>
      <w:r w:rsidR="007C6095">
        <w:t xml:space="preserve"> </w:t>
      </w:r>
      <w:r w:rsidRPr="006F4DBB">
        <w:t>številko</w:t>
      </w:r>
      <w:r w:rsidR="007C6095">
        <w:t xml:space="preserve"> </w:t>
      </w:r>
      <w:r w:rsidRPr="006F4DBB">
        <w:t>akta</w:t>
      </w:r>
      <w:r w:rsidR="007C6095">
        <w:t xml:space="preserve"> </w:t>
      </w:r>
      <w:r w:rsidRPr="006F4DBB">
        <w:t>v</w:t>
      </w:r>
      <w:r w:rsidR="007C6095">
        <w:t xml:space="preserve"> </w:t>
      </w:r>
      <w:r w:rsidRPr="006F4DBB">
        <w:t>prostorskem</w:t>
      </w:r>
      <w:r w:rsidR="007C6095">
        <w:t xml:space="preserve"> </w:t>
      </w:r>
      <w:r w:rsidRPr="006F4DBB">
        <w:t>informacijskem</w:t>
      </w:r>
      <w:r w:rsidR="007C6095">
        <w:t xml:space="preserve"> </w:t>
      </w:r>
      <w:r w:rsidRPr="006F4DBB">
        <w:t>sistemu,</w:t>
      </w:r>
      <w:r w:rsidR="007C6095">
        <w:t xml:space="preserve"> </w:t>
      </w:r>
    </w:p>
    <w:p w14:paraId="3D73886F" w14:textId="12FA8564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kratek</w:t>
      </w:r>
      <w:r w:rsidR="007C6095">
        <w:t xml:space="preserve"> </w:t>
      </w:r>
      <w:r w:rsidRPr="006F4DBB">
        <w:t>opis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namen</w:t>
      </w:r>
      <w:r w:rsidR="007C6095">
        <w:t xml:space="preserve"> </w:t>
      </w:r>
      <w:r w:rsidRPr="006F4DBB">
        <w:t>prostorske</w:t>
      </w:r>
      <w:r w:rsidR="007C6095">
        <w:t xml:space="preserve"> </w:t>
      </w:r>
      <w:r w:rsidRPr="006F4DBB">
        <w:t>ureditve,</w:t>
      </w:r>
      <w:r w:rsidR="007C6095">
        <w:t xml:space="preserve"> </w:t>
      </w:r>
      <w:r w:rsidRPr="006F4DBB">
        <w:t>ki</w:t>
      </w:r>
      <w:r w:rsidR="007C6095">
        <w:t xml:space="preserve"> </w:t>
      </w:r>
      <w:r w:rsidRPr="006F4DBB">
        <w:t>se</w:t>
      </w:r>
      <w:r w:rsidR="007C6095">
        <w:t xml:space="preserve"> </w:t>
      </w:r>
      <w:r w:rsidRPr="006F4DBB">
        <w:t>načrtuje</w:t>
      </w:r>
      <w:r w:rsidR="007C6095">
        <w:t xml:space="preserve"> </w:t>
      </w:r>
      <w:r w:rsidRPr="006F4DBB">
        <w:t>z</w:t>
      </w:r>
      <w:r w:rsidR="007C6095">
        <w:t xml:space="preserve"> </w:t>
      </w:r>
      <w:r w:rsidRPr="006F4DBB">
        <w:t>OPPN,</w:t>
      </w:r>
      <w:r w:rsidR="007C6095">
        <w:t xml:space="preserve"> </w:t>
      </w:r>
    </w:p>
    <w:p w14:paraId="1445E417" w14:textId="7092A705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opis</w:t>
      </w:r>
      <w:r w:rsidR="007C6095">
        <w:t xml:space="preserve"> </w:t>
      </w:r>
      <w:r w:rsidRPr="006F4DBB">
        <w:t>območja</w:t>
      </w:r>
      <w:r w:rsidR="007C6095">
        <w:t xml:space="preserve"> </w:t>
      </w:r>
      <w:r w:rsidRPr="006F4DBB">
        <w:t>OPPN,</w:t>
      </w:r>
      <w:r w:rsidR="007C6095">
        <w:t xml:space="preserve"> </w:t>
      </w:r>
    </w:p>
    <w:p w14:paraId="584C110F" w14:textId="5D0AFA62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opis</w:t>
      </w:r>
      <w:r w:rsidR="007C6095">
        <w:t xml:space="preserve"> </w:t>
      </w:r>
      <w:r w:rsidRPr="006F4DBB">
        <w:t>vplivov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povezav</w:t>
      </w:r>
      <w:r w:rsidR="007C6095">
        <w:t xml:space="preserve"> </w:t>
      </w:r>
      <w:r w:rsidRPr="006F4DBB">
        <w:t>s</w:t>
      </w:r>
      <w:r w:rsidR="007C6095">
        <w:t xml:space="preserve"> </w:t>
      </w:r>
      <w:r w:rsidRPr="006F4DBB">
        <w:t>sosednjimi</w:t>
      </w:r>
      <w:r w:rsidR="007C6095">
        <w:t xml:space="preserve"> </w:t>
      </w:r>
      <w:r w:rsidRPr="006F4DBB">
        <w:t>območji,</w:t>
      </w:r>
      <w:r w:rsidR="007C6095">
        <w:t xml:space="preserve"> </w:t>
      </w:r>
    </w:p>
    <w:p w14:paraId="793749F5" w14:textId="48AB3D7F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rešitve</w:t>
      </w:r>
      <w:r w:rsidR="007C6095">
        <w:t xml:space="preserve"> </w:t>
      </w:r>
      <w:r w:rsidRPr="006F4DBB">
        <w:t>prometnih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krajinskih</w:t>
      </w:r>
      <w:r w:rsidR="007C6095">
        <w:t xml:space="preserve"> </w:t>
      </w:r>
      <w:r w:rsidRPr="006F4DBB">
        <w:t>rešitev</w:t>
      </w:r>
      <w:r w:rsidR="007C6095">
        <w:t xml:space="preserve"> </w:t>
      </w:r>
      <w:r w:rsidRPr="006F4DBB">
        <w:t>prostorskih</w:t>
      </w:r>
      <w:r w:rsidR="007C6095">
        <w:t xml:space="preserve"> </w:t>
      </w:r>
      <w:r w:rsidRPr="006F4DBB">
        <w:t>ureditev,</w:t>
      </w:r>
      <w:r w:rsidR="007C6095">
        <w:t xml:space="preserve"> </w:t>
      </w:r>
      <w:r w:rsidRPr="006F4DBB">
        <w:t>tehnične</w:t>
      </w:r>
      <w:r w:rsidR="007C6095">
        <w:t xml:space="preserve"> </w:t>
      </w:r>
      <w:r w:rsidRPr="006F4DBB">
        <w:t>pogoje,</w:t>
      </w:r>
      <w:r w:rsidR="007C6095">
        <w:t xml:space="preserve"> </w:t>
      </w:r>
      <w:r w:rsidRPr="006F4DBB">
        <w:t>usmeritve</w:t>
      </w:r>
      <w:r w:rsidR="007C6095">
        <w:t xml:space="preserve"> </w:t>
      </w:r>
      <w:r w:rsidRPr="006F4DBB">
        <w:t>,</w:t>
      </w:r>
      <w:r w:rsidR="007C6095">
        <w:t xml:space="preserve"> </w:t>
      </w:r>
      <w:r w:rsidRPr="006F4DBB">
        <w:t>kijih</w:t>
      </w:r>
      <w:r w:rsidR="007C6095">
        <w:t xml:space="preserve"> </w:t>
      </w:r>
      <w:r w:rsidRPr="006F4DBB">
        <w:t>ni</w:t>
      </w:r>
      <w:r w:rsidR="007C6095">
        <w:t xml:space="preserve"> </w:t>
      </w:r>
      <w:r w:rsidRPr="006F4DBB">
        <w:t>možno</w:t>
      </w:r>
      <w:r w:rsidR="007C6095">
        <w:t xml:space="preserve"> </w:t>
      </w:r>
      <w:r w:rsidRPr="006F4DBB">
        <w:t>prikazati</w:t>
      </w:r>
      <w:r w:rsidR="007C6095">
        <w:t xml:space="preserve"> </w:t>
      </w:r>
      <w:r w:rsidRPr="006F4DBB">
        <w:t>na</w:t>
      </w:r>
      <w:r w:rsidR="007C6095">
        <w:t xml:space="preserve"> </w:t>
      </w:r>
      <w:r w:rsidRPr="006F4DBB">
        <w:t>grafičnem</w:t>
      </w:r>
      <w:r w:rsidR="007C6095">
        <w:t xml:space="preserve"> </w:t>
      </w:r>
      <w:r w:rsidRPr="006F4DBB">
        <w:t>delu</w:t>
      </w:r>
      <w:r w:rsidR="007C6095">
        <w:t xml:space="preserve"> </w:t>
      </w:r>
      <w:r w:rsidRPr="006F4DBB">
        <w:t>OPPN,</w:t>
      </w:r>
      <w:r w:rsidR="007C6095">
        <w:t xml:space="preserve"> </w:t>
      </w:r>
    </w:p>
    <w:p w14:paraId="591D3037" w14:textId="50D1F5CD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načrt</w:t>
      </w:r>
      <w:r w:rsidR="007C6095">
        <w:t xml:space="preserve"> </w:t>
      </w:r>
      <w:r w:rsidRPr="006F4DBB">
        <w:t>parcelacije,</w:t>
      </w:r>
      <w:r w:rsidR="007C6095">
        <w:t xml:space="preserve"> </w:t>
      </w:r>
    </w:p>
    <w:p w14:paraId="4FCFA3B1" w14:textId="75722432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etapnosti</w:t>
      </w:r>
      <w:r w:rsidR="007C6095">
        <w:t xml:space="preserve"> </w:t>
      </w:r>
      <w:r w:rsidRPr="006F4DBB">
        <w:t>izvedbe</w:t>
      </w:r>
      <w:r w:rsidR="007C6095">
        <w:t xml:space="preserve"> </w:t>
      </w:r>
      <w:r w:rsidRPr="006F4DBB">
        <w:t>prostorske</w:t>
      </w:r>
      <w:r w:rsidR="007C6095">
        <w:t xml:space="preserve"> </w:t>
      </w:r>
      <w:r w:rsidRPr="006F4DBB">
        <w:t>ureditve,</w:t>
      </w:r>
      <w:r w:rsidR="007C6095">
        <w:t xml:space="preserve"> </w:t>
      </w:r>
    </w:p>
    <w:p w14:paraId="6BC7A4D9" w14:textId="5886016F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rešitve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ukrepe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celostno</w:t>
      </w:r>
      <w:r w:rsidR="007C6095">
        <w:t xml:space="preserve"> </w:t>
      </w:r>
      <w:r w:rsidRPr="006F4DBB">
        <w:t>ohranjanje</w:t>
      </w:r>
      <w:r w:rsidR="007C6095">
        <w:t xml:space="preserve"> </w:t>
      </w:r>
      <w:r w:rsidRPr="006F4DBB">
        <w:t>kulturne</w:t>
      </w:r>
      <w:r w:rsidR="007C6095">
        <w:t xml:space="preserve"> </w:t>
      </w:r>
      <w:r w:rsidRPr="006F4DBB">
        <w:t>dediščine,</w:t>
      </w:r>
      <w:r w:rsidR="007C6095">
        <w:t xml:space="preserve"> </w:t>
      </w:r>
    </w:p>
    <w:p w14:paraId="650C1A15" w14:textId="0E1D8E53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rešitve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ukrepe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varstvo</w:t>
      </w:r>
      <w:r w:rsidR="007C6095">
        <w:t xml:space="preserve"> </w:t>
      </w:r>
      <w:r w:rsidRPr="006F4DBB">
        <w:t>okolja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naravnih</w:t>
      </w:r>
      <w:r w:rsidR="007C6095">
        <w:t xml:space="preserve"> </w:t>
      </w:r>
      <w:r w:rsidRPr="006F4DBB">
        <w:t>virov</w:t>
      </w:r>
      <w:r w:rsidR="007C6095">
        <w:t xml:space="preserve"> </w:t>
      </w:r>
      <w:r w:rsidRPr="006F4DBB">
        <w:t>ter</w:t>
      </w:r>
      <w:r w:rsidR="007C6095">
        <w:t xml:space="preserve"> </w:t>
      </w:r>
      <w:r w:rsidRPr="006F4DBB">
        <w:t>ohranjanje</w:t>
      </w:r>
      <w:r w:rsidR="007C6095">
        <w:t xml:space="preserve"> </w:t>
      </w:r>
      <w:r w:rsidRPr="006F4DBB">
        <w:t>narave,</w:t>
      </w:r>
      <w:r w:rsidR="007C6095">
        <w:t xml:space="preserve"> </w:t>
      </w:r>
    </w:p>
    <w:p w14:paraId="1C517E35" w14:textId="05AB70D7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rešitve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ukrepe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varovanje</w:t>
      </w:r>
      <w:r w:rsidR="007C6095">
        <w:t xml:space="preserve"> </w:t>
      </w:r>
      <w:r w:rsidRPr="006F4DBB">
        <w:t>zdravja,</w:t>
      </w:r>
      <w:r w:rsidR="007C6095">
        <w:t xml:space="preserve"> </w:t>
      </w:r>
    </w:p>
    <w:p w14:paraId="7D638447" w14:textId="7EAACD7D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rešitve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ukrepe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obrambo</w:t>
      </w:r>
      <w:r w:rsidR="007C6095">
        <w:t xml:space="preserve"> </w:t>
      </w:r>
      <w:r w:rsidRPr="006F4DBB">
        <w:t>ter</w:t>
      </w:r>
      <w:r w:rsidR="007C6095">
        <w:t xml:space="preserve"> </w:t>
      </w:r>
      <w:r w:rsidRPr="006F4DBB">
        <w:t>varstvo</w:t>
      </w:r>
      <w:r w:rsidR="007C6095">
        <w:t xml:space="preserve"> </w:t>
      </w:r>
      <w:r w:rsidRPr="006F4DBB">
        <w:t>pred</w:t>
      </w:r>
      <w:r w:rsidR="007C6095">
        <w:t xml:space="preserve"> </w:t>
      </w:r>
      <w:r w:rsidRPr="006F4DBB">
        <w:t>naravnimi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drugimi</w:t>
      </w:r>
      <w:r w:rsidR="007C6095">
        <w:t xml:space="preserve"> </w:t>
      </w:r>
      <w:r w:rsidRPr="006F4DBB">
        <w:t>nesrečami,</w:t>
      </w:r>
      <w:r w:rsidR="007C6095">
        <w:t xml:space="preserve"> </w:t>
      </w:r>
      <w:r w:rsidRPr="006F4DBB">
        <w:t>vključno</w:t>
      </w:r>
      <w:r w:rsidR="007C6095">
        <w:t xml:space="preserve"> </w:t>
      </w:r>
      <w:r w:rsidRPr="006F4DBB">
        <w:t>z</w:t>
      </w:r>
      <w:r w:rsidR="007C6095">
        <w:t xml:space="preserve"> </w:t>
      </w:r>
      <w:r w:rsidRPr="006F4DBB">
        <w:t>varstvom</w:t>
      </w:r>
      <w:r w:rsidR="007C6095">
        <w:t xml:space="preserve"> </w:t>
      </w:r>
      <w:r w:rsidRPr="006F4DBB">
        <w:t>pred</w:t>
      </w:r>
      <w:r w:rsidR="007C6095">
        <w:t xml:space="preserve"> </w:t>
      </w:r>
      <w:r w:rsidRPr="006F4DBB">
        <w:t>požarom,</w:t>
      </w:r>
      <w:r w:rsidR="007C6095">
        <w:t xml:space="preserve"> </w:t>
      </w:r>
    </w:p>
    <w:p w14:paraId="6DD68D81" w14:textId="5ECC305C" w:rsidR="002C1124" w:rsidRPr="006F4DBB" w:rsidRDefault="002C1124" w:rsidP="00D45E56">
      <w:pPr>
        <w:pStyle w:val="Odstavekseznama"/>
        <w:numPr>
          <w:ilvl w:val="0"/>
          <w:numId w:val="10"/>
        </w:numPr>
      </w:pPr>
      <w:r w:rsidRPr="007E5EB4">
        <w:t>opis</w:t>
      </w:r>
      <w:r w:rsidR="007C6095">
        <w:t xml:space="preserve"> </w:t>
      </w:r>
      <w:r w:rsidRPr="007E5EB4">
        <w:t>zasnove</w:t>
      </w:r>
      <w:r w:rsidR="007C6095">
        <w:t xml:space="preserve"> </w:t>
      </w:r>
      <w:r w:rsidRPr="007E5EB4">
        <w:t>načrtovanih</w:t>
      </w:r>
      <w:r w:rsidR="007C6095">
        <w:t xml:space="preserve"> </w:t>
      </w:r>
      <w:r w:rsidRPr="007E5EB4">
        <w:t>rešitev</w:t>
      </w:r>
      <w:r w:rsidR="007C6095">
        <w:t xml:space="preserve"> </w:t>
      </w:r>
      <w:r w:rsidRPr="007E5EB4">
        <w:t>komunalne</w:t>
      </w:r>
      <w:r w:rsidR="007C6095">
        <w:t xml:space="preserve"> </w:t>
      </w:r>
      <w:r w:rsidRPr="007E5EB4">
        <w:t>infrastrukture</w:t>
      </w:r>
      <w:r w:rsidR="007C6095">
        <w:t xml:space="preserve"> </w:t>
      </w:r>
      <w:r>
        <w:t>skupaj</w:t>
      </w:r>
      <w:r w:rsidR="007C6095">
        <w:t xml:space="preserve"> </w:t>
      </w:r>
      <w:r>
        <w:t>z</w:t>
      </w:r>
      <w:r w:rsidR="007C6095">
        <w:t xml:space="preserve"> </w:t>
      </w:r>
      <w:r>
        <w:t>opisom</w:t>
      </w:r>
      <w:r w:rsidR="007C6095">
        <w:t xml:space="preserve"> </w:t>
      </w:r>
      <w:r w:rsidR="00C73460" w:rsidRPr="006F4DBB">
        <w:t>pogoje</w:t>
      </w:r>
      <w:r>
        <w:t>v</w:t>
      </w:r>
      <w:r w:rsidR="007C6095">
        <w:t xml:space="preserve"> </w:t>
      </w:r>
      <w:r w:rsidR="00C73460" w:rsidRPr="006F4DBB">
        <w:t>glede</w:t>
      </w:r>
      <w:r w:rsidR="007C6095">
        <w:t xml:space="preserve"> </w:t>
      </w:r>
      <w:r w:rsidR="00C73460" w:rsidRPr="006F4DBB">
        <w:t>priključevanja</w:t>
      </w:r>
      <w:r w:rsidR="007C6095">
        <w:t xml:space="preserve"> </w:t>
      </w:r>
      <w:r w:rsidR="00C73460" w:rsidRPr="006F4DBB">
        <w:t>objektov</w:t>
      </w:r>
      <w:r w:rsidR="007C6095">
        <w:t xml:space="preserve"> </w:t>
      </w:r>
      <w:r w:rsidR="00C73460" w:rsidRPr="006F4DBB">
        <w:t>na</w:t>
      </w:r>
      <w:r w:rsidR="007C6095">
        <w:t xml:space="preserve"> </w:t>
      </w:r>
      <w:r w:rsidR="00C73460" w:rsidRPr="006F4DBB">
        <w:t>gospodarsko</w:t>
      </w:r>
      <w:r w:rsidR="007C6095">
        <w:t xml:space="preserve"> </w:t>
      </w:r>
      <w:r w:rsidR="00C73460" w:rsidRPr="006F4DBB">
        <w:t>javno</w:t>
      </w:r>
      <w:r w:rsidR="007C6095">
        <w:t xml:space="preserve"> </w:t>
      </w:r>
      <w:r w:rsidR="00C73460" w:rsidRPr="006F4DBB">
        <w:t>infrastrukturo</w:t>
      </w:r>
      <w:r w:rsidR="007C6095">
        <w:t xml:space="preserve"> </w:t>
      </w:r>
      <w:r w:rsidRPr="00BA42A3">
        <w:t>in</w:t>
      </w:r>
      <w:r w:rsidR="007C6095">
        <w:t xml:space="preserve"> </w:t>
      </w:r>
      <w:r w:rsidRPr="00BA42A3">
        <w:t>načrtovanega</w:t>
      </w:r>
      <w:r w:rsidR="007C6095">
        <w:t xml:space="preserve"> </w:t>
      </w:r>
      <w:r w:rsidRPr="00BA42A3">
        <w:t>grajenega</w:t>
      </w:r>
      <w:r w:rsidR="007C6095">
        <w:t xml:space="preserve"> </w:t>
      </w:r>
      <w:r w:rsidRPr="00BA42A3">
        <w:t>javnega</w:t>
      </w:r>
      <w:r w:rsidR="007C6095">
        <w:t xml:space="preserve"> </w:t>
      </w:r>
      <w:r w:rsidRPr="00BA42A3">
        <w:t>dobra</w:t>
      </w:r>
      <w:r w:rsidR="007C6095">
        <w:t xml:space="preserve"> </w:t>
      </w:r>
      <w:r w:rsidRPr="00BA42A3">
        <w:t>ter</w:t>
      </w:r>
      <w:r w:rsidR="007C6095">
        <w:t xml:space="preserve"> </w:t>
      </w:r>
      <w:r w:rsidRPr="00BA42A3">
        <w:t>njihovih</w:t>
      </w:r>
      <w:r w:rsidR="007C6095">
        <w:t xml:space="preserve"> </w:t>
      </w:r>
      <w:r w:rsidRPr="00BA42A3">
        <w:t>zmogljivosti</w:t>
      </w:r>
      <w:r w:rsidR="00C73460" w:rsidRPr="006F4DBB">
        <w:t>,</w:t>
      </w:r>
      <w:r w:rsidR="007C6095">
        <w:t xml:space="preserve"> </w:t>
      </w:r>
    </w:p>
    <w:p w14:paraId="5AFF757D" w14:textId="15BA02E9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dopustna</w:t>
      </w:r>
      <w:r w:rsidR="007C6095">
        <w:t xml:space="preserve"> </w:t>
      </w:r>
      <w:r w:rsidRPr="006F4DBB">
        <w:t>odstopanja</w:t>
      </w:r>
      <w:r w:rsidR="007C6095">
        <w:t xml:space="preserve"> </w:t>
      </w:r>
      <w:r w:rsidRPr="006F4DBB">
        <w:t>od</w:t>
      </w:r>
      <w:r w:rsidR="007C6095">
        <w:t xml:space="preserve"> </w:t>
      </w:r>
      <w:r w:rsidRPr="006F4DBB">
        <w:t>načrtovanih</w:t>
      </w:r>
      <w:r w:rsidR="007C6095">
        <w:t xml:space="preserve"> </w:t>
      </w:r>
      <w:r w:rsidRPr="006F4DBB">
        <w:t>rešitev,</w:t>
      </w:r>
      <w:r w:rsidR="007C6095">
        <w:t xml:space="preserve"> </w:t>
      </w:r>
    </w:p>
    <w:p w14:paraId="154B1E58" w14:textId="52BFC082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druge</w:t>
      </w:r>
      <w:r w:rsidR="007C6095">
        <w:t xml:space="preserve"> </w:t>
      </w:r>
      <w:r w:rsidRPr="006F4DBB">
        <w:t>pogoje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zahteve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izvajanje</w:t>
      </w:r>
      <w:r w:rsidR="007C6095">
        <w:t xml:space="preserve"> </w:t>
      </w:r>
      <w:r w:rsidRPr="006F4DBB">
        <w:t>OPPN.</w:t>
      </w:r>
    </w:p>
    <w:p w14:paraId="7DD7D8F4" w14:textId="77777777" w:rsidR="00C73460" w:rsidRPr="005B241B" w:rsidRDefault="00C73460" w:rsidP="006F4DBB">
      <w:pPr>
        <w:rPr>
          <w:highlight w:val="yellow"/>
        </w:rPr>
      </w:pPr>
    </w:p>
    <w:p w14:paraId="5CAAF150" w14:textId="42B5D6CD" w:rsidR="00C73460" w:rsidRPr="005B241B" w:rsidRDefault="00C73460" w:rsidP="00D45E56">
      <w:pPr>
        <w:pStyle w:val="Odstavekseznama"/>
        <w:numPr>
          <w:ilvl w:val="0"/>
          <w:numId w:val="15"/>
        </w:numPr>
      </w:pPr>
      <w:r w:rsidRPr="005B241B">
        <w:t>Grafični</w:t>
      </w:r>
      <w:r w:rsidR="007C6095">
        <w:t xml:space="preserve"> </w:t>
      </w:r>
      <w:r w:rsidRPr="005B241B">
        <w:t>del</w:t>
      </w:r>
      <w:r w:rsidR="007C6095">
        <w:t xml:space="preserve"> </w:t>
      </w:r>
      <w:r w:rsidRPr="005B241B">
        <w:t>mora</w:t>
      </w:r>
      <w:r w:rsidR="007C6095">
        <w:t xml:space="preserve"> </w:t>
      </w:r>
      <w:r w:rsidRPr="005B241B">
        <w:t>vsebovati</w:t>
      </w:r>
      <w:r w:rsidR="007C6095">
        <w:t xml:space="preserve"> </w:t>
      </w:r>
      <w:r w:rsidRPr="005B241B">
        <w:t>najmanj:</w:t>
      </w:r>
    </w:p>
    <w:p w14:paraId="24F880D3" w14:textId="3DC3030F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območje</w:t>
      </w:r>
      <w:r w:rsidR="007C6095">
        <w:t xml:space="preserve"> </w:t>
      </w:r>
      <w:r w:rsidRPr="006F4DBB">
        <w:t>OPPN,</w:t>
      </w:r>
    </w:p>
    <w:p w14:paraId="6C72F4AB" w14:textId="3BA8BCCA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ureditvena</w:t>
      </w:r>
      <w:r w:rsidR="007C6095">
        <w:t xml:space="preserve"> </w:t>
      </w:r>
      <w:r w:rsidRPr="006F4DBB">
        <w:t>situacija,</w:t>
      </w:r>
      <w:r w:rsidR="007C6095">
        <w:t xml:space="preserve"> </w:t>
      </w:r>
    </w:p>
    <w:p w14:paraId="1121320B" w14:textId="158307A7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načrt</w:t>
      </w:r>
      <w:r w:rsidR="007C6095">
        <w:t xml:space="preserve"> </w:t>
      </w:r>
      <w:r w:rsidRPr="006F4DBB">
        <w:t>prometne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komunalne</w:t>
      </w:r>
      <w:r w:rsidR="007C6095">
        <w:t xml:space="preserve"> </w:t>
      </w:r>
      <w:r w:rsidRPr="006F4DBB">
        <w:t>ureditve,</w:t>
      </w:r>
      <w:r w:rsidR="007C6095">
        <w:t xml:space="preserve"> </w:t>
      </w:r>
    </w:p>
    <w:p w14:paraId="41899574" w14:textId="79EB36E6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načrt</w:t>
      </w:r>
      <w:r w:rsidR="007C6095">
        <w:t xml:space="preserve"> </w:t>
      </w:r>
      <w:r w:rsidRPr="006F4DBB">
        <w:t>predvidenih</w:t>
      </w:r>
      <w:r w:rsidR="007C6095">
        <w:t xml:space="preserve"> </w:t>
      </w:r>
      <w:r w:rsidRPr="006F4DBB">
        <w:t>gradbenih</w:t>
      </w:r>
      <w:r w:rsidR="007C6095">
        <w:t xml:space="preserve"> </w:t>
      </w:r>
      <w:r w:rsidRPr="006F4DBB">
        <w:t>parcel,</w:t>
      </w:r>
      <w:r w:rsidR="007C6095">
        <w:t xml:space="preserve"> </w:t>
      </w:r>
    </w:p>
    <w:p w14:paraId="56376B97" w14:textId="27C8E318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načrt</w:t>
      </w:r>
      <w:r w:rsidR="007C6095">
        <w:t xml:space="preserve"> </w:t>
      </w:r>
      <w:r w:rsidRPr="006F4DBB">
        <w:t>etapnosti,</w:t>
      </w:r>
      <w:r w:rsidR="007C6095">
        <w:t xml:space="preserve"> </w:t>
      </w:r>
    </w:p>
    <w:p w14:paraId="272761A4" w14:textId="40DBC324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prikaz</w:t>
      </w:r>
      <w:r w:rsidR="007C6095">
        <w:t xml:space="preserve"> </w:t>
      </w:r>
      <w:r w:rsidRPr="006F4DBB">
        <w:t>vplivov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povezav</w:t>
      </w:r>
      <w:r w:rsidR="007C6095">
        <w:t xml:space="preserve"> </w:t>
      </w:r>
      <w:r w:rsidRPr="006F4DBB">
        <w:t>s</w:t>
      </w:r>
      <w:r w:rsidR="007C6095">
        <w:t xml:space="preserve"> </w:t>
      </w:r>
      <w:r w:rsidRPr="006F4DBB">
        <w:t>sosednjimi</w:t>
      </w:r>
      <w:r w:rsidR="007C6095">
        <w:t xml:space="preserve"> </w:t>
      </w:r>
      <w:r w:rsidRPr="006F4DBB">
        <w:t>območji.</w:t>
      </w:r>
      <w:r w:rsidR="007C6095">
        <w:t xml:space="preserve"> </w:t>
      </w:r>
    </w:p>
    <w:p w14:paraId="2CD985A1" w14:textId="77777777" w:rsidR="00C73460" w:rsidRPr="005B241B" w:rsidRDefault="00C73460" w:rsidP="006F4DBB">
      <w:pPr>
        <w:rPr>
          <w:highlight w:val="yellow"/>
        </w:rPr>
      </w:pPr>
    </w:p>
    <w:p w14:paraId="2FE83C0B" w14:textId="4F92FE04" w:rsidR="00C73460" w:rsidRPr="005B241B" w:rsidRDefault="00C73460" w:rsidP="00D45E56">
      <w:pPr>
        <w:pStyle w:val="Odstavekseznama"/>
        <w:numPr>
          <w:ilvl w:val="0"/>
          <w:numId w:val="15"/>
        </w:numPr>
      </w:pPr>
      <w:r w:rsidRPr="005B241B">
        <w:t>Priloge</w:t>
      </w:r>
      <w:r w:rsidR="007C6095">
        <w:t xml:space="preserve"> </w:t>
      </w:r>
      <w:r w:rsidRPr="005B241B">
        <w:t>OPPN:</w:t>
      </w:r>
    </w:p>
    <w:p w14:paraId="7B544191" w14:textId="75D3B881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izvleček</w:t>
      </w:r>
      <w:r w:rsidR="007C6095">
        <w:t xml:space="preserve"> </w:t>
      </w:r>
      <w:r w:rsidRPr="006F4DBB">
        <w:t>iz</w:t>
      </w:r>
      <w:r w:rsidR="007C6095">
        <w:t xml:space="preserve"> </w:t>
      </w:r>
      <w:r w:rsidRPr="006F4DBB">
        <w:t>OPN</w:t>
      </w:r>
      <w:r w:rsidR="007C6095">
        <w:t xml:space="preserve"> </w:t>
      </w:r>
      <w:r w:rsidRPr="006F4DBB">
        <w:t>MOL,</w:t>
      </w:r>
      <w:r w:rsidR="007C6095">
        <w:t xml:space="preserve"> </w:t>
      </w:r>
    </w:p>
    <w:p w14:paraId="6A645421" w14:textId="27B1C935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lastRenderedPageBreak/>
        <w:t>podatki</w:t>
      </w:r>
      <w:r w:rsidR="007C6095">
        <w:t xml:space="preserve"> </w:t>
      </w:r>
      <w:r w:rsidRPr="006F4DBB">
        <w:t>iz</w:t>
      </w:r>
      <w:r w:rsidR="007C6095">
        <w:t xml:space="preserve"> </w:t>
      </w:r>
      <w:r w:rsidRPr="006F4DBB">
        <w:t>prikaza</w:t>
      </w:r>
      <w:r w:rsidR="007C6095">
        <w:t xml:space="preserve"> </w:t>
      </w:r>
      <w:r w:rsidRPr="006F4DBB">
        <w:t>stanja</w:t>
      </w:r>
      <w:r w:rsidR="007C6095">
        <w:t xml:space="preserve"> </w:t>
      </w:r>
      <w:r w:rsidRPr="006F4DBB">
        <w:t>prostora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drugi</w:t>
      </w:r>
      <w:r w:rsidR="007C6095">
        <w:t xml:space="preserve"> </w:t>
      </w:r>
      <w:r w:rsidRPr="006F4DBB">
        <w:t>podatki,</w:t>
      </w:r>
      <w:r w:rsidR="007C6095">
        <w:t xml:space="preserve"> </w:t>
      </w:r>
      <w:r w:rsidRPr="006F4DBB">
        <w:t>na</w:t>
      </w:r>
      <w:r w:rsidR="007C6095">
        <w:t xml:space="preserve"> </w:t>
      </w:r>
      <w:r w:rsidRPr="006F4DBB">
        <w:t>katerih</w:t>
      </w:r>
      <w:r w:rsidR="007C6095">
        <w:t xml:space="preserve"> </w:t>
      </w:r>
      <w:r w:rsidRPr="006F4DBB">
        <w:t>temeljijo</w:t>
      </w:r>
      <w:r w:rsidR="007C6095">
        <w:t xml:space="preserve"> </w:t>
      </w:r>
      <w:r w:rsidRPr="006F4DBB">
        <w:t>rešitve</w:t>
      </w:r>
      <w:r w:rsidR="007C6095">
        <w:t xml:space="preserve"> </w:t>
      </w:r>
      <w:r w:rsidRPr="006F4DBB">
        <w:t>v</w:t>
      </w:r>
      <w:r w:rsidR="007C6095">
        <w:t xml:space="preserve"> </w:t>
      </w:r>
      <w:r w:rsidRPr="006F4DBB">
        <w:t>OPPN,</w:t>
      </w:r>
      <w:r w:rsidR="007C6095">
        <w:t xml:space="preserve"> </w:t>
      </w:r>
    </w:p>
    <w:p w14:paraId="25FC6AF4" w14:textId="72C9A06D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konkretne</w:t>
      </w:r>
      <w:r w:rsidR="007C6095">
        <w:t xml:space="preserve"> </w:t>
      </w:r>
      <w:r w:rsidRPr="006F4DBB">
        <w:t>smernice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mnenja</w:t>
      </w:r>
      <w:r w:rsidR="007C6095">
        <w:t xml:space="preserve"> </w:t>
      </w:r>
      <w:r w:rsidRPr="006F4DBB">
        <w:t>nosilcev</w:t>
      </w:r>
      <w:r w:rsidR="007C6095">
        <w:t xml:space="preserve"> </w:t>
      </w:r>
      <w:r w:rsidRPr="006F4DBB">
        <w:t>urejanja</w:t>
      </w:r>
      <w:r w:rsidR="007C6095">
        <w:t xml:space="preserve"> </w:t>
      </w:r>
      <w:r w:rsidRPr="006F4DBB">
        <w:t>prostora,</w:t>
      </w:r>
      <w:r w:rsidR="007C6095">
        <w:t xml:space="preserve"> </w:t>
      </w:r>
    </w:p>
    <w:p w14:paraId="5F9FDADF" w14:textId="6E09D66D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obrazložitev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utemeljitev</w:t>
      </w:r>
      <w:r w:rsidR="007C6095">
        <w:t xml:space="preserve"> </w:t>
      </w:r>
      <w:r w:rsidRPr="006F4DBB">
        <w:t>OPPN,</w:t>
      </w:r>
      <w:r w:rsidR="007C6095">
        <w:t xml:space="preserve"> </w:t>
      </w:r>
      <w:r w:rsidRPr="006F4DBB">
        <w:t>ki</w:t>
      </w:r>
      <w:r w:rsidR="007C6095">
        <w:t xml:space="preserve"> </w:t>
      </w:r>
      <w:r w:rsidRPr="006F4DBB">
        <w:t>vključuje</w:t>
      </w:r>
      <w:r w:rsidR="007C6095">
        <w:t xml:space="preserve"> </w:t>
      </w:r>
      <w:r w:rsidRPr="006F4DBB">
        <w:t>predvsem</w:t>
      </w:r>
      <w:r w:rsidR="007C6095">
        <w:t xml:space="preserve"> </w:t>
      </w:r>
      <w:r w:rsidRPr="006F4DBB">
        <w:t>utemeljitev</w:t>
      </w:r>
      <w:r w:rsidR="007C6095">
        <w:t xml:space="preserve"> </w:t>
      </w:r>
      <w:r w:rsidRPr="006F4DBB">
        <w:t>predlaganih</w:t>
      </w:r>
      <w:r w:rsidR="007C6095">
        <w:t xml:space="preserve"> </w:t>
      </w:r>
      <w:r w:rsidRPr="006F4DBB">
        <w:t>rešitev,</w:t>
      </w:r>
      <w:r w:rsidR="007C6095">
        <w:t xml:space="preserve"> </w:t>
      </w:r>
      <w:r w:rsidRPr="006F4DBB">
        <w:t>lokacijskih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tehničnih</w:t>
      </w:r>
      <w:r w:rsidR="007C6095">
        <w:t xml:space="preserve"> </w:t>
      </w:r>
      <w:r w:rsidRPr="006F4DBB">
        <w:t>pogojev</w:t>
      </w:r>
      <w:r w:rsidR="007C6095">
        <w:t xml:space="preserve"> </w:t>
      </w:r>
      <w:r w:rsidRPr="006F4DBB">
        <w:t>ter</w:t>
      </w:r>
      <w:r w:rsidR="007C6095">
        <w:t xml:space="preserve"> </w:t>
      </w:r>
      <w:r w:rsidRPr="006F4DBB">
        <w:t>usmeritev,</w:t>
      </w:r>
      <w:r w:rsidR="007C6095">
        <w:t xml:space="preserve"> </w:t>
      </w:r>
      <w:r w:rsidRPr="006F4DBB">
        <w:t>ki</w:t>
      </w:r>
      <w:r w:rsidR="007C6095">
        <w:t xml:space="preserve"> </w:t>
      </w:r>
      <w:r w:rsidRPr="006F4DBB">
        <w:t>so</w:t>
      </w:r>
      <w:r w:rsidR="007C6095">
        <w:t xml:space="preserve"> </w:t>
      </w:r>
      <w:r w:rsidRPr="006F4DBB">
        <w:t>podlaga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pripravo</w:t>
      </w:r>
      <w:r w:rsidR="007C6095">
        <w:t xml:space="preserve"> </w:t>
      </w:r>
      <w:r w:rsidRPr="006F4DBB">
        <w:t>OPPN,</w:t>
      </w:r>
      <w:r w:rsidR="007C6095">
        <w:t xml:space="preserve"> </w:t>
      </w:r>
    </w:p>
    <w:p w14:paraId="129C7AC0" w14:textId="17564576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povzetek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javnost,</w:t>
      </w:r>
      <w:r w:rsidR="007C6095">
        <w:t xml:space="preserve"> </w:t>
      </w:r>
    </w:p>
    <w:p w14:paraId="181DD425" w14:textId="7A679A14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strokovne</w:t>
      </w:r>
      <w:r w:rsidR="007C6095">
        <w:t xml:space="preserve"> </w:t>
      </w:r>
      <w:r w:rsidRPr="006F4DBB">
        <w:t>podlage,</w:t>
      </w:r>
    </w:p>
    <w:p w14:paraId="4B60525A" w14:textId="4FA40564" w:rsidR="00C73460" w:rsidRPr="006F4DBB" w:rsidRDefault="00C73460" w:rsidP="00D45E56">
      <w:pPr>
        <w:pStyle w:val="Odstavekseznama"/>
        <w:numPr>
          <w:ilvl w:val="0"/>
          <w:numId w:val="10"/>
        </w:numPr>
      </w:pPr>
      <w:proofErr w:type="spellStart"/>
      <w:r w:rsidRPr="006F4DBB">
        <w:t>okoljsko</w:t>
      </w:r>
      <w:proofErr w:type="spellEnd"/>
      <w:r w:rsidR="007C6095">
        <w:t xml:space="preserve"> </w:t>
      </w:r>
      <w:r w:rsidRPr="006F4DBB">
        <w:t>poročilo</w:t>
      </w:r>
      <w:r w:rsidR="00CE798C">
        <w:rPr>
          <w:rStyle w:val="Sprotnaopomba-sklic"/>
        </w:rPr>
        <w:footnoteReference w:id="4"/>
      </w:r>
      <w:r w:rsidR="005B241B" w:rsidRPr="006F4DBB">
        <w:t>*</w:t>
      </w:r>
      <w:r w:rsidRPr="006F4DBB">
        <w:t>.</w:t>
      </w:r>
    </w:p>
    <w:p w14:paraId="49442867" w14:textId="4123EC92" w:rsidR="00C73460" w:rsidRPr="005B241B" w:rsidRDefault="009B7E60" w:rsidP="00D45E56">
      <w:pPr>
        <w:pStyle w:val="Odstavekseznama"/>
        <w:numPr>
          <w:ilvl w:val="0"/>
          <w:numId w:val="10"/>
        </w:numPr>
      </w:pPr>
      <w:r>
        <w:t>s</w:t>
      </w:r>
      <w:r w:rsidR="00C73460" w:rsidRPr="005B241B">
        <w:t>tališča</w:t>
      </w:r>
      <w:r w:rsidR="007C6095">
        <w:t xml:space="preserve"> </w:t>
      </w:r>
      <w:r w:rsidR="00C73460" w:rsidRPr="005B241B">
        <w:t>do</w:t>
      </w:r>
      <w:r w:rsidR="007C6095">
        <w:t xml:space="preserve"> </w:t>
      </w:r>
      <w:r w:rsidR="00C73460" w:rsidRPr="005B241B">
        <w:t>pripomb</w:t>
      </w:r>
      <w:r w:rsidR="007C6095">
        <w:t xml:space="preserve"> </w:t>
      </w:r>
      <w:r w:rsidR="00C73460" w:rsidRPr="005B241B">
        <w:t>javnosti</w:t>
      </w:r>
      <w:r w:rsidR="007C6095">
        <w:t xml:space="preserve"> </w:t>
      </w:r>
      <w:r w:rsidR="00C73460" w:rsidRPr="005B241B">
        <w:t>z</w:t>
      </w:r>
      <w:r w:rsidR="007C6095">
        <w:t xml:space="preserve"> </w:t>
      </w:r>
      <w:r w:rsidR="00C73460" w:rsidRPr="005B241B">
        <w:t>javne</w:t>
      </w:r>
      <w:r w:rsidR="007C6095">
        <w:t xml:space="preserve"> </w:t>
      </w:r>
      <w:r w:rsidR="00C73460" w:rsidRPr="005B241B">
        <w:t>razgrnitve</w:t>
      </w:r>
      <w:r w:rsidR="007C6095">
        <w:t xml:space="preserve"> </w:t>
      </w:r>
      <w:r w:rsidR="00C73460" w:rsidRPr="005B241B">
        <w:t>osnutka</w:t>
      </w:r>
      <w:r w:rsidR="007C6095">
        <w:t xml:space="preserve"> </w:t>
      </w:r>
      <w:r w:rsidR="00C73460" w:rsidRPr="005B241B">
        <w:t>OPPN</w:t>
      </w:r>
      <w:r w:rsidR="007C6095">
        <w:t xml:space="preserve"> </w:t>
      </w:r>
      <w:r w:rsidR="005B241B">
        <w:t>za</w:t>
      </w:r>
      <w:r w:rsidR="007C6095">
        <w:t xml:space="preserve"> </w:t>
      </w:r>
      <w:r w:rsidR="005B241B">
        <w:t>PUSP</w:t>
      </w:r>
      <w:r w:rsidR="007C6095">
        <w:t xml:space="preserve"> </w:t>
      </w:r>
      <w:r w:rsidR="00C73460" w:rsidRPr="005B241B">
        <w:t>z</w:t>
      </w:r>
      <w:r w:rsidR="007C6095">
        <w:t xml:space="preserve"> </w:t>
      </w:r>
      <w:r w:rsidR="00C73460" w:rsidRPr="005B241B">
        <w:t>dopolnitvami</w:t>
      </w:r>
      <w:r w:rsidR="009D6F70">
        <w:t xml:space="preserve"> </w:t>
      </w:r>
    </w:p>
    <w:p w14:paraId="56CECBDC" w14:textId="3F3CCAD9" w:rsidR="00C73460" w:rsidRPr="005B241B" w:rsidRDefault="00C73460" w:rsidP="006F4DBB">
      <w:r w:rsidRPr="005B241B">
        <w:t>V</w:t>
      </w:r>
      <w:r w:rsidR="007C6095">
        <w:t xml:space="preserve"> </w:t>
      </w:r>
      <w:r w:rsidRPr="005B241B">
        <w:t>postopku</w:t>
      </w:r>
      <w:r w:rsidR="007C6095">
        <w:t xml:space="preserve"> </w:t>
      </w:r>
      <w:r w:rsidRPr="005B241B">
        <w:t>javne</w:t>
      </w:r>
      <w:r w:rsidR="007C6095">
        <w:t xml:space="preserve"> </w:t>
      </w:r>
      <w:r w:rsidRPr="005B241B">
        <w:t>razgrnitve</w:t>
      </w:r>
      <w:r w:rsidR="007C6095">
        <w:t xml:space="preserve"> </w:t>
      </w:r>
      <w:r w:rsidRPr="005B241B">
        <w:t>se</w:t>
      </w:r>
      <w:r w:rsidR="007C6095">
        <w:t xml:space="preserve"> </w:t>
      </w:r>
      <w:r w:rsidRPr="005B241B">
        <w:t>v</w:t>
      </w:r>
      <w:r w:rsidR="007C6095">
        <w:t xml:space="preserve"> </w:t>
      </w:r>
      <w:r w:rsidRPr="005B241B">
        <w:t>sodelovanju</w:t>
      </w:r>
      <w:r w:rsidR="007C6095">
        <w:t xml:space="preserve"> </w:t>
      </w:r>
      <w:r w:rsidRPr="005B241B">
        <w:t>z</w:t>
      </w:r>
      <w:r w:rsidR="007C6095">
        <w:t xml:space="preserve"> </w:t>
      </w:r>
      <w:r w:rsidRPr="005B241B">
        <w:t>naročnikom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MOL</w:t>
      </w:r>
      <w:r w:rsidR="007C6095">
        <w:t xml:space="preserve"> </w:t>
      </w:r>
      <w:r w:rsidRPr="005B241B">
        <w:t>prouči</w:t>
      </w:r>
      <w:r w:rsidR="007C6095">
        <w:t xml:space="preserve"> </w:t>
      </w:r>
      <w:r w:rsidRPr="005B241B">
        <w:t>pripombe</w:t>
      </w:r>
      <w:r w:rsidR="007C6095">
        <w:t xml:space="preserve"> </w:t>
      </w:r>
      <w:r w:rsidRPr="005B241B">
        <w:t>javnosti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do</w:t>
      </w:r>
      <w:r w:rsidR="007C6095">
        <w:t xml:space="preserve"> </w:t>
      </w:r>
      <w:r w:rsidRPr="005B241B">
        <w:t>njih</w:t>
      </w:r>
      <w:r w:rsidR="007C6095">
        <w:t xml:space="preserve"> </w:t>
      </w:r>
      <w:r w:rsidRPr="005B241B">
        <w:t>zavzame</w:t>
      </w:r>
      <w:r w:rsidR="007C6095">
        <w:t xml:space="preserve"> </w:t>
      </w:r>
      <w:r w:rsidRPr="005B241B">
        <w:t>stališče.</w:t>
      </w:r>
    </w:p>
    <w:p w14:paraId="566FABF5" w14:textId="77777777" w:rsidR="001645A7" w:rsidRPr="005B241B" w:rsidRDefault="001645A7" w:rsidP="006F4DBB">
      <w:pPr>
        <w:rPr>
          <w:highlight w:val="yellow"/>
        </w:rPr>
      </w:pPr>
    </w:p>
    <w:p w14:paraId="1524CB92" w14:textId="71DB2C2A" w:rsidR="00C73460" w:rsidRPr="007E5EB4" w:rsidRDefault="00C73460" w:rsidP="00F36202">
      <w:pPr>
        <w:pStyle w:val="Naslov3"/>
      </w:pPr>
      <w:bookmarkStart w:id="12" w:name="_Ref64288101"/>
      <w:r w:rsidRPr="007E5EB4">
        <w:t>Dodatne</w:t>
      </w:r>
      <w:r w:rsidR="007C6095">
        <w:t xml:space="preserve"> </w:t>
      </w:r>
      <w:r w:rsidRPr="007E5EB4">
        <w:t>obvezne</w:t>
      </w:r>
      <w:r w:rsidR="007C6095">
        <w:t xml:space="preserve"> </w:t>
      </w:r>
      <w:r w:rsidRPr="007E5EB4">
        <w:t>strokovne</w:t>
      </w:r>
      <w:r w:rsidR="007C6095">
        <w:t xml:space="preserve"> </w:t>
      </w:r>
      <w:r w:rsidRPr="007E5EB4">
        <w:t>podlage</w:t>
      </w:r>
      <w:r w:rsidR="007C6095">
        <w:t xml:space="preserve"> </w:t>
      </w:r>
      <w:r w:rsidRPr="007E5EB4">
        <w:t>-</w:t>
      </w:r>
      <w:r w:rsidR="007C6095">
        <w:t xml:space="preserve"> </w:t>
      </w:r>
      <w:r w:rsidRPr="007E5EB4">
        <w:t>Elaborat</w:t>
      </w:r>
      <w:r w:rsidR="007C6095">
        <w:t xml:space="preserve"> </w:t>
      </w:r>
      <w:r w:rsidRPr="007E5EB4">
        <w:t>ekonomike</w:t>
      </w:r>
      <w:bookmarkEnd w:id="12"/>
      <w:r w:rsidR="007C6095">
        <w:t xml:space="preserve"> </w:t>
      </w:r>
    </w:p>
    <w:p w14:paraId="3FA2534A" w14:textId="54D4B839" w:rsidR="00C73460" w:rsidRPr="005B241B" w:rsidRDefault="00C73460" w:rsidP="006F4DBB">
      <w:r w:rsidRPr="005B241B">
        <w:t>Elaborat</w:t>
      </w:r>
      <w:r w:rsidR="007C6095">
        <w:t xml:space="preserve"> </w:t>
      </w:r>
      <w:r w:rsidRPr="005B241B">
        <w:t>ekonomike</w:t>
      </w:r>
      <w:r w:rsidR="007C6095">
        <w:t xml:space="preserve"> </w:t>
      </w:r>
      <w:r w:rsidRPr="005B241B">
        <w:t>se</w:t>
      </w:r>
      <w:r w:rsidR="007C6095">
        <w:t xml:space="preserve"> </w:t>
      </w:r>
      <w:r w:rsidRPr="005B241B">
        <w:t>izdela</w:t>
      </w:r>
      <w:r w:rsidR="007C6095">
        <w:t xml:space="preserve"> </w:t>
      </w:r>
      <w:r w:rsidRPr="005B241B">
        <w:t>v</w:t>
      </w:r>
      <w:r w:rsidR="007C6095">
        <w:t xml:space="preserve"> </w:t>
      </w:r>
      <w:r w:rsidRPr="005B241B">
        <w:t>skladu</w:t>
      </w:r>
      <w:r w:rsidR="007C6095">
        <w:t xml:space="preserve"> </w:t>
      </w:r>
      <w:r w:rsidRPr="005B241B">
        <w:t>s</w:t>
      </w:r>
      <w:r w:rsidR="007C6095">
        <w:t xml:space="preserve"> </w:t>
      </w:r>
      <w:r w:rsidRPr="005B241B">
        <w:t>Pravilnikom</w:t>
      </w:r>
      <w:r w:rsidR="007C6095">
        <w:t xml:space="preserve"> </w:t>
      </w:r>
      <w:r w:rsidRPr="005B241B">
        <w:t>o</w:t>
      </w:r>
      <w:r w:rsidR="007C6095">
        <w:t xml:space="preserve"> </w:t>
      </w:r>
      <w:r w:rsidRPr="005B241B">
        <w:t>elaboratu</w:t>
      </w:r>
      <w:r w:rsidR="007C6095">
        <w:t xml:space="preserve"> </w:t>
      </w:r>
      <w:r w:rsidRPr="005B241B">
        <w:t>ekonomike</w:t>
      </w:r>
      <w:r w:rsidR="00CE798C">
        <w:t>,</w:t>
      </w:r>
      <w:r w:rsidR="007C6095">
        <w:t xml:space="preserve"> </w:t>
      </w:r>
      <w:r w:rsidRPr="005B241B">
        <w:t>Ur</w:t>
      </w:r>
      <w:r w:rsidR="007C6095">
        <w:t xml:space="preserve"> </w:t>
      </w:r>
      <w:r w:rsidR="00CE798C" w:rsidRPr="005B241B">
        <w:t>l</w:t>
      </w:r>
      <w:r w:rsidR="00CE798C">
        <w:t>.</w:t>
      </w:r>
      <w:r w:rsidR="007C6095">
        <w:t xml:space="preserve"> </w:t>
      </w:r>
      <w:r w:rsidRPr="005B241B">
        <w:t>RS,</w:t>
      </w:r>
      <w:r w:rsidR="007C6095">
        <w:t xml:space="preserve"> </w:t>
      </w:r>
      <w:r w:rsidRPr="005B241B">
        <w:t>št.</w:t>
      </w:r>
      <w:r w:rsidR="007C6095">
        <w:t xml:space="preserve"> </w:t>
      </w:r>
      <w:r w:rsidRPr="005B241B">
        <w:t>45/19.</w:t>
      </w:r>
      <w:r w:rsidR="007C6095">
        <w:t xml:space="preserve"> </w:t>
      </w:r>
      <w:r w:rsidRPr="005B241B">
        <w:t>Elaborat</w:t>
      </w:r>
      <w:r w:rsidR="007C6095">
        <w:t xml:space="preserve"> </w:t>
      </w:r>
      <w:r w:rsidRPr="005B241B">
        <w:t>ekonomike</w:t>
      </w:r>
      <w:r w:rsidR="007C6095">
        <w:t xml:space="preserve"> </w:t>
      </w:r>
      <w:r w:rsidRPr="005B241B">
        <w:t>je</w:t>
      </w:r>
      <w:r w:rsidR="007C6095">
        <w:t xml:space="preserve"> </w:t>
      </w:r>
      <w:r w:rsidRPr="005B241B">
        <w:t>treba</w:t>
      </w:r>
      <w:r w:rsidR="007C6095">
        <w:t xml:space="preserve"> </w:t>
      </w:r>
      <w:r w:rsidRPr="005B241B">
        <w:t>izdelati</w:t>
      </w:r>
      <w:r w:rsidR="007C6095">
        <w:t xml:space="preserve"> </w:t>
      </w:r>
      <w:r w:rsidRPr="005B241B">
        <w:t>za</w:t>
      </w:r>
      <w:r w:rsidR="007C6095">
        <w:t xml:space="preserve"> </w:t>
      </w:r>
      <w:r w:rsidRPr="005B241B">
        <w:t>fazo</w:t>
      </w:r>
      <w:r w:rsidR="007C6095">
        <w:t xml:space="preserve"> </w:t>
      </w:r>
      <w:r w:rsidRPr="005B241B">
        <w:t>osnutka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dopolni</w:t>
      </w:r>
      <w:r w:rsidR="00CE798C">
        <w:t>ti</w:t>
      </w:r>
      <w:r w:rsidR="007C6095">
        <w:t xml:space="preserve"> </w:t>
      </w:r>
      <w:r w:rsidRPr="005B241B">
        <w:t>za</w:t>
      </w:r>
      <w:r w:rsidR="007C6095">
        <w:t xml:space="preserve"> </w:t>
      </w:r>
      <w:r w:rsidRPr="005B241B">
        <w:t>fazo</w:t>
      </w:r>
      <w:r w:rsidR="007C6095">
        <w:t xml:space="preserve"> </w:t>
      </w:r>
      <w:r w:rsidRPr="005B241B">
        <w:t>osnutka</w:t>
      </w:r>
      <w:r w:rsidR="007C6095">
        <w:t xml:space="preserve"> </w:t>
      </w:r>
      <w:r w:rsidRPr="005B241B">
        <w:t>z</w:t>
      </w:r>
      <w:r w:rsidR="007C6095">
        <w:t xml:space="preserve"> </w:t>
      </w:r>
      <w:r w:rsidRPr="005B241B">
        <w:t>dopolnitvami,</w:t>
      </w:r>
      <w:r w:rsidR="007C6095">
        <w:t xml:space="preserve"> </w:t>
      </w:r>
      <w:r w:rsidRPr="005B241B">
        <w:t>predloga</w:t>
      </w:r>
      <w:r w:rsidR="007C6095">
        <w:t xml:space="preserve"> </w:t>
      </w:r>
      <w:r w:rsidRPr="005B241B">
        <w:t>in</w:t>
      </w:r>
      <w:r w:rsidR="007C6095">
        <w:t xml:space="preserve"> </w:t>
      </w:r>
      <w:r w:rsidRPr="005B241B">
        <w:t>usklajenega</w:t>
      </w:r>
      <w:r w:rsidR="007C6095">
        <w:t xml:space="preserve"> </w:t>
      </w:r>
      <w:r w:rsidRPr="005B241B">
        <w:t>predloga</w:t>
      </w:r>
      <w:r w:rsidR="007C6095">
        <w:t xml:space="preserve"> </w:t>
      </w:r>
      <w:r w:rsidRPr="005B241B">
        <w:t>OPPN</w:t>
      </w:r>
      <w:r w:rsidR="007C6095">
        <w:t xml:space="preserve"> </w:t>
      </w:r>
      <w:r w:rsidR="005B241B">
        <w:t>za</w:t>
      </w:r>
      <w:r w:rsidR="007C6095">
        <w:t xml:space="preserve"> </w:t>
      </w:r>
      <w:r w:rsidR="005B241B">
        <w:t>PUSP</w:t>
      </w:r>
      <w:r w:rsidRPr="005B241B">
        <w:t>.</w:t>
      </w:r>
      <w:r w:rsidR="007C6095">
        <w:t xml:space="preserve"> </w:t>
      </w:r>
    </w:p>
    <w:p w14:paraId="3C9955D8" w14:textId="05F14421" w:rsidR="00C73460" w:rsidRPr="005B241B" w:rsidRDefault="00C73460" w:rsidP="006F4DBB">
      <w:r w:rsidRPr="005B241B">
        <w:t>Vsebine</w:t>
      </w:r>
      <w:r w:rsidR="007C6095">
        <w:t xml:space="preserve"> </w:t>
      </w:r>
      <w:r w:rsidR="00CE798C">
        <w:t>elaborata</w:t>
      </w:r>
      <w:r w:rsidR="007C6095">
        <w:t xml:space="preserve"> </w:t>
      </w:r>
      <w:r w:rsidR="00CE798C">
        <w:t>ekonomike</w:t>
      </w:r>
      <w:r w:rsidRPr="005B241B">
        <w:t>:</w:t>
      </w:r>
      <w:r w:rsidR="007C6095">
        <w:t xml:space="preserve"> </w:t>
      </w:r>
    </w:p>
    <w:p w14:paraId="617F0C91" w14:textId="59F8781D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komunalna</w:t>
      </w:r>
      <w:r w:rsidR="007C6095">
        <w:t xml:space="preserve"> </w:t>
      </w:r>
      <w:r w:rsidRPr="006F4DBB">
        <w:t>oprema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druga</w:t>
      </w:r>
      <w:r w:rsidR="007C6095">
        <w:t xml:space="preserve"> </w:t>
      </w:r>
      <w:r w:rsidRPr="006F4DBB">
        <w:t>gospodarsko</w:t>
      </w:r>
      <w:r w:rsidR="007C6095">
        <w:t xml:space="preserve"> </w:t>
      </w:r>
      <w:r w:rsidRPr="006F4DBB">
        <w:t>javno</w:t>
      </w:r>
      <w:r w:rsidR="007C6095">
        <w:t xml:space="preserve"> </w:t>
      </w:r>
      <w:r w:rsidRPr="006F4DBB">
        <w:t>infrastruktura,</w:t>
      </w:r>
      <w:r w:rsidR="007C6095">
        <w:t xml:space="preserve"> </w:t>
      </w:r>
      <w:r w:rsidRPr="006F4DBB">
        <w:t>ki</w:t>
      </w:r>
      <w:r w:rsidR="007C6095">
        <w:t xml:space="preserve"> </w:t>
      </w:r>
      <w:r w:rsidRPr="006F4DBB">
        <w:t>jo</w:t>
      </w:r>
      <w:r w:rsidR="007C6095">
        <w:t xml:space="preserve"> </w:t>
      </w:r>
      <w:r w:rsidRPr="006F4DBB">
        <w:t>bo</w:t>
      </w:r>
      <w:r w:rsidR="007C6095">
        <w:t xml:space="preserve"> </w:t>
      </w:r>
      <w:r w:rsidRPr="006F4DBB">
        <w:t>treba</w:t>
      </w:r>
      <w:r w:rsidR="007C6095">
        <w:t xml:space="preserve"> </w:t>
      </w:r>
      <w:r w:rsidRPr="006F4DBB">
        <w:t>dograditi</w:t>
      </w:r>
      <w:r w:rsidR="007C6095">
        <w:t xml:space="preserve"> </w:t>
      </w:r>
      <w:r w:rsidRPr="006F4DBB">
        <w:t>ali</w:t>
      </w:r>
      <w:r w:rsidR="007C6095">
        <w:t xml:space="preserve"> </w:t>
      </w:r>
      <w:r w:rsidRPr="006F4DBB">
        <w:t>zgraditi,</w:t>
      </w:r>
      <w:r w:rsidR="007C6095">
        <w:t xml:space="preserve"> </w:t>
      </w:r>
    </w:p>
    <w:p w14:paraId="6212135B" w14:textId="5B3D3B73" w:rsidR="00C73460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oceno</w:t>
      </w:r>
      <w:r w:rsidR="007C6095">
        <w:t xml:space="preserve"> </w:t>
      </w:r>
      <w:r w:rsidRPr="006F4DBB">
        <w:t>investicij</w:t>
      </w:r>
      <w:r w:rsidR="007C6095">
        <w:t xml:space="preserve"> </w:t>
      </w:r>
      <w:r w:rsidRPr="006F4DBB">
        <w:t>vključno</w:t>
      </w:r>
      <w:r w:rsidR="007C6095">
        <w:t xml:space="preserve"> </w:t>
      </w:r>
      <w:r w:rsidRPr="006F4DBB">
        <w:t>s</w:t>
      </w:r>
      <w:r w:rsidR="007C6095">
        <w:t xml:space="preserve"> </w:t>
      </w:r>
      <w:r w:rsidRPr="006F4DBB">
        <w:t>potrebnimi</w:t>
      </w:r>
      <w:r w:rsidR="007C6095">
        <w:t xml:space="preserve"> </w:t>
      </w:r>
      <w:r w:rsidRPr="006F4DBB">
        <w:t>zemljišči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gradnjo</w:t>
      </w:r>
      <w:r w:rsidR="007C6095">
        <w:t xml:space="preserve"> </w:t>
      </w:r>
      <w:r w:rsidRPr="006F4DBB">
        <w:t>gospodarske</w:t>
      </w:r>
      <w:r w:rsidR="007C6095">
        <w:t xml:space="preserve"> </w:t>
      </w:r>
      <w:r w:rsidRPr="006F4DBB">
        <w:t>infrastrukture</w:t>
      </w:r>
      <w:r w:rsidR="007C6095">
        <w:t xml:space="preserve"> </w:t>
      </w:r>
      <w:r w:rsidRPr="006F4DBB">
        <w:t>ter</w:t>
      </w:r>
      <w:r w:rsidR="007C6095">
        <w:t xml:space="preserve"> </w:t>
      </w:r>
      <w:r w:rsidRPr="006F4DBB">
        <w:t>določitev</w:t>
      </w:r>
      <w:r w:rsidR="007C6095">
        <w:t xml:space="preserve"> </w:t>
      </w:r>
      <w:r w:rsidRPr="006F4DBB">
        <w:t>vira</w:t>
      </w:r>
      <w:r w:rsidR="007C6095">
        <w:t xml:space="preserve"> </w:t>
      </w:r>
      <w:r w:rsidRPr="006F4DBB">
        <w:t>finančnih</w:t>
      </w:r>
      <w:r w:rsidR="007C6095">
        <w:t xml:space="preserve"> </w:t>
      </w:r>
      <w:r w:rsidRPr="006F4DBB">
        <w:t>sredstev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izvedbo</w:t>
      </w:r>
      <w:r w:rsidR="007C6095">
        <w:t xml:space="preserve"> </w:t>
      </w:r>
      <w:r w:rsidRPr="006F4DBB">
        <w:t>ureditev,</w:t>
      </w:r>
      <w:r w:rsidR="007C6095">
        <w:t xml:space="preserve"> </w:t>
      </w:r>
    </w:p>
    <w:p w14:paraId="6A7D6D7C" w14:textId="7672CCE7" w:rsidR="00835849" w:rsidRPr="006F4DBB" w:rsidRDefault="00C73460" w:rsidP="00D45E56">
      <w:pPr>
        <w:pStyle w:val="Odstavekseznama"/>
        <w:numPr>
          <w:ilvl w:val="0"/>
          <w:numId w:val="10"/>
        </w:numPr>
      </w:pPr>
      <w:r w:rsidRPr="006F4DBB">
        <w:t>etapnost</w:t>
      </w:r>
      <w:r w:rsidR="007C6095">
        <w:t xml:space="preserve"> </w:t>
      </w:r>
      <w:r w:rsidRPr="006F4DBB">
        <w:t>izvajanja</w:t>
      </w:r>
      <w:r w:rsidR="007C6095">
        <w:t xml:space="preserve"> </w:t>
      </w:r>
      <w:r w:rsidRPr="006F4DBB">
        <w:t>načrtovanih</w:t>
      </w:r>
      <w:r w:rsidR="007C6095">
        <w:t xml:space="preserve"> </w:t>
      </w:r>
      <w:r w:rsidRPr="006F4DBB">
        <w:t>ureditev</w:t>
      </w:r>
      <w:r w:rsidR="007C6095">
        <w:t xml:space="preserve"> </w:t>
      </w:r>
      <w:r w:rsidRPr="006F4DBB">
        <w:t>v</w:t>
      </w:r>
      <w:r w:rsidR="007C6095">
        <w:t xml:space="preserve"> </w:t>
      </w:r>
      <w:r w:rsidRPr="006F4DBB">
        <w:t>OPPN</w:t>
      </w:r>
      <w:r w:rsidR="007C6095">
        <w:t xml:space="preserve"> </w:t>
      </w:r>
      <w:r w:rsidR="005B241B" w:rsidRPr="006F4DBB">
        <w:t>za</w:t>
      </w:r>
      <w:r w:rsidR="007C6095">
        <w:t xml:space="preserve"> </w:t>
      </w:r>
      <w:r w:rsidR="005B241B" w:rsidRPr="006F4DBB">
        <w:t>PUSP</w:t>
      </w:r>
      <w:r w:rsidRPr="006F4DBB">
        <w:t>,</w:t>
      </w:r>
      <w:r w:rsidR="007C6095">
        <w:t xml:space="preserve"> </w:t>
      </w:r>
      <w:r w:rsidRPr="006F4DBB">
        <w:t>ki</w:t>
      </w:r>
      <w:r w:rsidR="007C6095">
        <w:t xml:space="preserve"> </w:t>
      </w:r>
      <w:r w:rsidRPr="006F4DBB">
        <w:t>se</w:t>
      </w:r>
      <w:r w:rsidR="007C6095">
        <w:t xml:space="preserve"> </w:t>
      </w:r>
      <w:r w:rsidRPr="006F4DBB">
        <w:t>nanašajo</w:t>
      </w:r>
      <w:r w:rsidR="007C6095">
        <w:t xml:space="preserve"> </w:t>
      </w:r>
      <w:r w:rsidRPr="006F4DBB">
        <w:t>na</w:t>
      </w:r>
      <w:r w:rsidR="007C6095">
        <w:t xml:space="preserve"> </w:t>
      </w:r>
      <w:r w:rsidRPr="006F4DBB">
        <w:t>komunalno</w:t>
      </w:r>
      <w:r w:rsidR="007C6095">
        <w:t xml:space="preserve"> </w:t>
      </w:r>
      <w:r w:rsidRPr="006F4DBB">
        <w:t>opremo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drugo</w:t>
      </w:r>
      <w:r w:rsidR="007C6095">
        <w:t xml:space="preserve"> </w:t>
      </w:r>
      <w:r w:rsidRPr="006F4DBB">
        <w:t>gospodarsko</w:t>
      </w:r>
      <w:r w:rsidR="007C6095">
        <w:t xml:space="preserve"> </w:t>
      </w:r>
      <w:r w:rsidRPr="006F4DBB">
        <w:t>javno</w:t>
      </w:r>
      <w:r w:rsidR="007C6095">
        <w:t xml:space="preserve"> </w:t>
      </w:r>
      <w:r w:rsidRPr="006F4DBB">
        <w:t>infrastrukturo.</w:t>
      </w:r>
      <w:r w:rsidR="007C6095">
        <w:t xml:space="preserve"> </w:t>
      </w:r>
    </w:p>
    <w:p w14:paraId="68DE2FAC" w14:textId="77777777" w:rsidR="00835849" w:rsidRPr="005B241B" w:rsidRDefault="00835849">
      <w:pPr>
        <w:rPr>
          <w:rFonts w:cstheme="minorHAnsi"/>
        </w:rPr>
      </w:pPr>
    </w:p>
    <w:p w14:paraId="2ED7BC77" w14:textId="00091A9A" w:rsidR="00835849" w:rsidRPr="000D6316" w:rsidRDefault="00835849" w:rsidP="001645A7">
      <w:pPr>
        <w:pStyle w:val="Naslov2"/>
      </w:pPr>
      <w:bookmarkStart w:id="13" w:name="_Ref64463835"/>
      <w:r w:rsidRPr="00EF1EC7">
        <w:t>Okoljsko</w:t>
      </w:r>
      <w:r w:rsidR="007C6095">
        <w:t xml:space="preserve"> </w:t>
      </w:r>
      <w:r w:rsidRPr="00EF1EC7">
        <w:t>poročilo</w:t>
      </w:r>
      <w:bookmarkEnd w:id="13"/>
    </w:p>
    <w:p w14:paraId="2565F90C" w14:textId="71FA720A" w:rsidR="00801325" w:rsidRPr="007E5EB4" w:rsidRDefault="00835849" w:rsidP="007E5EB4">
      <w:pPr>
        <w:rPr>
          <w:rFonts w:cstheme="minorHAnsi"/>
        </w:rPr>
      </w:pPr>
      <w:proofErr w:type="spellStart"/>
      <w:r w:rsidRPr="000D6316">
        <w:rPr>
          <w:rFonts w:cstheme="minorHAnsi"/>
        </w:rPr>
        <w:t>Okoljsko</w:t>
      </w:r>
      <w:proofErr w:type="spellEnd"/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poročilo</w:t>
      </w:r>
      <w:r w:rsidR="007C6095">
        <w:rPr>
          <w:rFonts w:cstheme="minorHAnsi"/>
        </w:rPr>
        <w:t xml:space="preserve"> </w:t>
      </w:r>
      <w:r w:rsidR="00801325">
        <w:rPr>
          <w:rFonts w:cstheme="minorHAnsi"/>
        </w:rPr>
        <w:t>se</w:t>
      </w:r>
      <w:r w:rsidR="007C6095">
        <w:rPr>
          <w:rFonts w:cstheme="minorHAnsi"/>
        </w:rPr>
        <w:t xml:space="preserve"> </w:t>
      </w:r>
      <w:r w:rsidR="00801325">
        <w:rPr>
          <w:rFonts w:cstheme="minorHAnsi"/>
        </w:rPr>
        <w:t>izdela</w:t>
      </w:r>
      <w:r w:rsidR="007C6095">
        <w:rPr>
          <w:rFonts w:cstheme="minorHAnsi"/>
        </w:rPr>
        <w:t xml:space="preserve"> </w:t>
      </w:r>
      <w:r w:rsidR="00801325">
        <w:rPr>
          <w:rFonts w:cstheme="minorHAnsi"/>
        </w:rPr>
        <w:t>v</w:t>
      </w:r>
      <w:r w:rsidR="007C6095">
        <w:rPr>
          <w:rFonts w:cstheme="minorHAnsi"/>
        </w:rPr>
        <w:t xml:space="preserve"> </w:t>
      </w:r>
      <w:r w:rsidR="00801325">
        <w:rPr>
          <w:rFonts w:cstheme="minorHAnsi"/>
        </w:rPr>
        <w:t>skladu</w:t>
      </w:r>
      <w:r w:rsidR="007C6095">
        <w:rPr>
          <w:rFonts w:cstheme="minorHAnsi"/>
        </w:rPr>
        <w:t xml:space="preserve"> </w:t>
      </w:r>
      <w:r w:rsidR="00226182">
        <w:rPr>
          <w:rFonts w:cstheme="minorHAnsi"/>
        </w:rPr>
        <w:t>Zakonom</w:t>
      </w:r>
      <w:r w:rsidR="007C6095">
        <w:rPr>
          <w:rFonts w:cstheme="minorHAnsi"/>
        </w:rPr>
        <w:t xml:space="preserve"> </w:t>
      </w:r>
      <w:r w:rsidR="00226182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="00226182">
        <w:rPr>
          <w:rFonts w:cstheme="minorHAnsi"/>
        </w:rPr>
        <w:t>varstvu</w:t>
      </w:r>
      <w:r w:rsidR="007C6095">
        <w:rPr>
          <w:rFonts w:cstheme="minorHAnsi"/>
        </w:rPr>
        <w:t xml:space="preserve"> </w:t>
      </w:r>
      <w:r w:rsidR="00226182">
        <w:rPr>
          <w:rFonts w:cstheme="minorHAnsi"/>
        </w:rPr>
        <w:t>okolja</w:t>
      </w:r>
      <w:r w:rsidR="007C6095">
        <w:rPr>
          <w:rFonts w:cstheme="minorHAnsi"/>
        </w:rPr>
        <w:t xml:space="preserve"> </w:t>
      </w:r>
      <w:r w:rsidR="00226182">
        <w:rPr>
          <w:rFonts w:cstheme="minorHAnsi"/>
        </w:rPr>
        <w:t>(ZVO-1)</w:t>
      </w:r>
      <w:r w:rsidR="007C6095">
        <w:rPr>
          <w:rFonts w:cstheme="minorHAnsi"/>
        </w:rPr>
        <w:t xml:space="preserve"> </w:t>
      </w:r>
      <w:r w:rsidR="00226182">
        <w:rPr>
          <w:rFonts w:cstheme="minorHAnsi"/>
        </w:rPr>
        <w:t>in</w:t>
      </w:r>
      <w:r w:rsidR="009D6F70">
        <w:rPr>
          <w:rFonts w:cstheme="minorHAnsi"/>
        </w:rPr>
        <w:t xml:space="preserve"> </w:t>
      </w:r>
      <w:r w:rsidR="00801325">
        <w:rPr>
          <w:rFonts w:cstheme="minorHAnsi"/>
        </w:rPr>
        <w:t>z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Uredb</w:t>
      </w:r>
      <w:r w:rsidR="00801325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o</w:t>
      </w:r>
      <w:r w:rsidR="007C6095">
        <w:rPr>
          <w:rFonts w:cstheme="minorHAnsi"/>
        </w:rPr>
        <w:t xml:space="preserve"> </w:t>
      </w:r>
      <w:proofErr w:type="spellStart"/>
      <w:r w:rsidR="00801325" w:rsidRPr="007E5EB4">
        <w:rPr>
          <w:rFonts w:cstheme="minorHAnsi"/>
        </w:rPr>
        <w:t>okoljskem</w:t>
      </w:r>
      <w:proofErr w:type="spellEnd"/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poročilu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podrobnejšem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postopku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celovite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presoje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vplivov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izvedbe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planov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="00801325" w:rsidRPr="007E5EB4">
        <w:rPr>
          <w:rFonts w:cstheme="minorHAnsi"/>
        </w:rPr>
        <w:t>okolje</w:t>
      </w:r>
      <w:r w:rsidR="00801325">
        <w:rPr>
          <w:rFonts w:cstheme="minorHAnsi"/>
        </w:rPr>
        <w:t>,</w:t>
      </w:r>
      <w:r w:rsidR="007C6095">
        <w:rPr>
          <w:rFonts w:cstheme="minorHAnsi"/>
        </w:rPr>
        <w:t xml:space="preserve"> </w:t>
      </w:r>
      <w:r w:rsidR="00801325">
        <w:rPr>
          <w:rFonts w:cstheme="minorHAnsi"/>
        </w:rPr>
        <w:t>Ur.l.RS</w:t>
      </w:r>
      <w:r w:rsidR="007C6095">
        <w:rPr>
          <w:rFonts w:cstheme="minorHAnsi"/>
        </w:rPr>
        <w:t xml:space="preserve"> </w:t>
      </w:r>
      <w:r w:rsidR="00801325">
        <w:rPr>
          <w:rFonts w:cstheme="minorHAnsi"/>
        </w:rPr>
        <w:t>73/05</w:t>
      </w:r>
      <w:r w:rsidR="007C6095">
        <w:rPr>
          <w:rFonts w:cstheme="minorHAnsi"/>
        </w:rPr>
        <w:t xml:space="preserve"> </w:t>
      </w:r>
      <w:r w:rsidR="00E36B68">
        <w:rPr>
          <w:rFonts w:cstheme="minorHAnsi"/>
        </w:rPr>
        <w:t>(v</w:t>
      </w:r>
      <w:r w:rsidR="007C6095">
        <w:rPr>
          <w:rFonts w:cstheme="minorHAnsi"/>
        </w:rPr>
        <w:t xml:space="preserve"> </w:t>
      </w:r>
      <w:r w:rsidR="00E36B68">
        <w:rPr>
          <w:rFonts w:cstheme="minorHAnsi"/>
        </w:rPr>
        <w:t>nadaljevanju</w:t>
      </w:r>
      <w:r w:rsidR="007C6095">
        <w:rPr>
          <w:rFonts w:cstheme="minorHAnsi"/>
        </w:rPr>
        <w:t xml:space="preserve"> </w:t>
      </w:r>
      <w:r w:rsidR="00E36B68">
        <w:rPr>
          <w:rFonts w:cstheme="minorHAnsi"/>
        </w:rPr>
        <w:t>Uredba</w:t>
      </w:r>
      <w:r w:rsidR="009D6F70">
        <w:rPr>
          <w:rFonts w:cstheme="minorHAnsi"/>
        </w:rPr>
        <w:t xml:space="preserve"> </w:t>
      </w:r>
      <w:r w:rsidR="00E36B68">
        <w:rPr>
          <w:rFonts w:cstheme="minorHAnsi"/>
        </w:rPr>
        <w:t>OP)</w:t>
      </w:r>
      <w:r w:rsidR="00801325">
        <w:rPr>
          <w:rFonts w:cstheme="minorHAnsi"/>
        </w:rPr>
        <w:t>.</w:t>
      </w:r>
      <w:r w:rsidR="007C6095">
        <w:rPr>
          <w:rFonts w:cstheme="minorHAnsi"/>
        </w:rPr>
        <w:t xml:space="preserve"> </w:t>
      </w:r>
    </w:p>
    <w:p w14:paraId="541016B4" w14:textId="338C3940" w:rsidR="00835849" w:rsidRPr="000D6316" w:rsidRDefault="00801325" w:rsidP="00801325">
      <w:pPr>
        <w:rPr>
          <w:rFonts w:cstheme="minorHAnsi"/>
        </w:rPr>
      </w:pPr>
      <w:proofErr w:type="spellStart"/>
      <w:r w:rsidRPr="000D6316">
        <w:rPr>
          <w:rFonts w:cstheme="minorHAnsi"/>
        </w:rPr>
        <w:t>Okoljsko</w:t>
      </w:r>
      <w:proofErr w:type="spellEnd"/>
      <w:r w:rsidR="007C6095">
        <w:rPr>
          <w:rFonts w:cstheme="minorHAnsi"/>
        </w:rPr>
        <w:t xml:space="preserve"> </w:t>
      </w:r>
      <w:r w:rsidRPr="000D6316">
        <w:rPr>
          <w:rFonts w:cstheme="minorHAnsi"/>
        </w:rPr>
        <w:t>poročilo</w:t>
      </w:r>
      <w:r w:rsidR="009D6F70">
        <w:rPr>
          <w:rFonts w:cstheme="minorHAnsi"/>
        </w:rPr>
        <w:t xml:space="preserve"> </w:t>
      </w:r>
      <w:r w:rsidR="00226182">
        <w:rPr>
          <w:rFonts w:cstheme="minorHAnsi"/>
        </w:rPr>
        <w:t>mora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opredeli</w:t>
      </w:r>
      <w:r w:rsidR="00226182">
        <w:rPr>
          <w:rFonts w:cstheme="minorHAnsi"/>
        </w:rPr>
        <w:t>ti</w:t>
      </w:r>
      <w:r w:rsidR="00835849" w:rsidRPr="000D6316">
        <w:rPr>
          <w:rFonts w:cstheme="minorHAnsi"/>
        </w:rPr>
        <w:t>,</w:t>
      </w:r>
      <w:r w:rsidR="009D6F70">
        <w:rPr>
          <w:rFonts w:cstheme="minorHAnsi"/>
        </w:rPr>
        <w:t xml:space="preserve"> </w:t>
      </w:r>
      <w:r w:rsidR="00226182" w:rsidRPr="000D6316">
        <w:rPr>
          <w:rFonts w:cstheme="minorHAnsi"/>
        </w:rPr>
        <w:t>opi</w:t>
      </w:r>
      <w:r w:rsidR="00226182">
        <w:rPr>
          <w:rFonts w:cstheme="minorHAnsi"/>
        </w:rPr>
        <w:t>sati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ovrednoti</w:t>
      </w:r>
      <w:r w:rsidR="00226182">
        <w:rPr>
          <w:rFonts w:cstheme="minorHAnsi"/>
        </w:rPr>
        <w:t>ti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pomembne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vplive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izvedbe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plana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(projekta)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okolje,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ohranjanje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narave,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varstvo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človekovega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zdravja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kulturne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dediščine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ter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možne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alternative,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ki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upoštevajo</w:t>
      </w:r>
      <w:r w:rsidR="007C6095">
        <w:rPr>
          <w:rFonts w:cstheme="minorHAnsi"/>
        </w:rPr>
        <w:t xml:space="preserve"> </w:t>
      </w:r>
      <w:proofErr w:type="spellStart"/>
      <w:r w:rsidR="00835849" w:rsidRPr="000D6316">
        <w:rPr>
          <w:rFonts w:cstheme="minorHAnsi"/>
        </w:rPr>
        <w:t>okoljske</w:t>
      </w:r>
      <w:proofErr w:type="spellEnd"/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cilje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in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značilnosti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območja,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katerega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se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plan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nanaša.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Izdelava</w:t>
      </w:r>
      <w:r w:rsidR="007C6095">
        <w:rPr>
          <w:rFonts w:cstheme="minorHAnsi"/>
        </w:rPr>
        <w:t xml:space="preserve"> </w:t>
      </w:r>
      <w:proofErr w:type="spellStart"/>
      <w:r w:rsidR="00835849" w:rsidRPr="000D6316">
        <w:rPr>
          <w:rFonts w:cstheme="minorHAnsi"/>
        </w:rPr>
        <w:t>okoljskega</w:t>
      </w:r>
      <w:proofErr w:type="spellEnd"/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poročila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je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sestavni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del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postopka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celovite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presoje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vplivov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na</w:t>
      </w:r>
      <w:r w:rsidR="007C6095">
        <w:rPr>
          <w:rFonts w:cstheme="minorHAnsi"/>
        </w:rPr>
        <w:t xml:space="preserve"> </w:t>
      </w:r>
      <w:r w:rsidR="00835849" w:rsidRPr="000D6316">
        <w:rPr>
          <w:rFonts w:cstheme="minorHAnsi"/>
        </w:rPr>
        <w:t>okolje.</w:t>
      </w:r>
    </w:p>
    <w:p w14:paraId="0843CCF6" w14:textId="322211D6" w:rsidR="00835849" w:rsidRPr="000D6316" w:rsidRDefault="00835849" w:rsidP="00835849">
      <w:pPr>
        <w:rPr>
          <w:rFonts w:cstheme="minorHAnsi"/>
          <w:lang w:eastAsia="sl-SI"/>
        </w:rPr>
      </w:pPr>
      <w:r w:rsidRPr="000D6316">
        <w:rPr>
          <w:rFonts w:cstheme="minorHAnsi"/>
          <w:lang w:eastAsia="sl-SI"/>
        </w:rPr>
        <w:t>Izhodišča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za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pripravo</w:t>
      </w:r>
      <w:r w:rsidR="007C6095">
        <w:rPr>
          <w:rFonts w:cstheme="minorHAnsi"/>
          <w:lang w:eastAsia="sl-SI"/>
        </w:rPr>
        <w:t xml:space="preserve"> </w:t>
      </w:r>
      <w:proofErr w:type="spellStart"/>
      <w:r w:rsidRPr="000D6316">
        <w:rPr>
          <w:rFonts w:cstheme="minorHAnsi"/>
          <w:lang w:eastAsia="sl-SI"/>
        </w:rPr>
        <w:t>okoljskega</w:t>
      </w:r>
      <w:proofErr w:type="spellEnd"/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poročila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so</w:t>
      </w:r>
      <w:r w:rsidR="007C6095">
        <w:rPr>
          <w:rFonts w:cstheme="minorHAnsi"/>
          <w:lang w:eastAsia="sl-SI"/>
        </w:rPr>
        <w:t xml:space="preserve"> </w:t>
      </w:r>
      <w:proofErr w:type="spellStart"/>
      <w:r w:rsidRPr="000D6316">
        <w:rPr>
          <w:rFonts w:cstheme="minorHAnsi"/>
          <w:lang w:eastAsia="sl-SI"/>
        </w:rPr>
        <w:t>okoljski</w:t>
      </w:r>
      <w:proofErr w:type="spellEnd"/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cilji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plana,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merila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vrednotenja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in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metodologija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ugotavljanja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in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vrednotenja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vplivov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plana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na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okolje,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ohranjanje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narave,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varstvo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človekovega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zdravja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in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kulturno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dediščino.</w:t>
      </w:r>
    </w:p>
    <w:p w14:paraId="2C1ABD7B" w14:textId="2AA2D757" w:rsidR="00835849" w:rsidRPr="000D6316" w:rsidRDefault="00835849" w:rsidP="00801325">
      <w:pPr>
        <w:rPr>
          <w:rFonts w:cstheme="minorHAnsi"/>
          <w:lang w:eastAsia="sl-SI"/>
        </w:rPr>
      </w:pPr>
      <w:proofErr w:type="spellStart"/>
      <w:r w:rsidRPr="000D6316">
        <w:rPr>
          <w:rFonts w:cstheme="minorHAnsi"/>
          <w:lang w:eastAsia="sl-SI"/>
        </w:rPr>
        <w:lastRenderedPageBreak/>
        <w:t>Okoljsko</w:t>
      </w:r>
      <w:proofErr w:type="spellEnd"/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poročilo</w:t>
      </w:r>
      <w:r w:rsidR="009D6F70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vsebuje</w:t>
      </w:r>
      <w:r w:rsidR="007C6095">
        <w:rPr>
          <w:rFonts w:cstheme="minorHAnsi"/>
          <w:lang w:eastAsia="sl-SI"/>
        </w:rPr>
        <w:t xml:space="preserve"> </w:t>
      </w:r>
      <w:r w:rsidR="00E36B68">
        <w:rPr>
          <w:rFonts w:cstheme="minorHAnsi"/>
          <w:lang w:eastAsia="sl-SI"/>
        </w:rPr>
        <w:t>vsebino,</w:t>
      </w:r>
      <w:r w:rsidR="007C6095">
        <w:rPr>
          <w:rFonts w:cstheme="minorHAnsi"/>
          <w:lang w:eastAsia="sl-SI"/>
        </w:rPr>
        <w:t xml:space="preserve"> </w:t>
      </w:r>
      <w:r w:rsidR="00E36B68">
        <w:rPr>
          <w:rFonts w:cstheme="minorHAnsi"/>
          <w:lang w:eastAsia="sl-SI"/>
        </w:rPr>
        <w:t>ki</w:t>
      </w:r>
      <w:r w:rsidR="007C6095">
        <w:rPr>
          <w:rFonts w:cstheme="minorHAnsi"/>
          <w:lang w:eastAsia="sl-SI"/>
        </w:rPr>
        <w:t xml:space="preserve"> </w:t>
      </w:r>
      <w:r w:rsidR="00E36B68">
        <w:rPr>
          <w:rFonts w:cstheme="minorHAnsi"/>
          <w:lang w:eastAsia="sl-SI"/>
        </w:rPr>
        <w:t>je</w:t>
      </w:r>
      <w:r w:rsidR="007C6095">
        <w:rPr>
          <w:rFonts w:cstheme="minorHAnsi"/>
          <w:lang w:eastAsia="sl-SI"/>
        </w:rPr>
        <w:t xml:space="preserve"> </w:t>
      </w:r>
      <w:r w:rsidR="00E36B68">
        <w:rPr>
          <w:rFonts w:cstheme="minorHAnsi"/>
          <w:lang w:eastAsia="sl-SI"/>
        </w:rPr>
        <w:t>opredeljena</w:t>
      </w:r>
      <w:r w:rsidR="007C6095">
        <w:rPr>
          <w:rFonts w:cstheme="minorHAnsi"/>
          <w:lang w:eastAsia="sl-SI"/>
        </w:rPr>
        <w:t xml:space="preserve"> </w:t>
      </w:r>
      <w:r w:rsidR="00E36B68">
        <w:rPr>
          <w:rFonts w:cstheme="minorHAnsi"/>
          <w:lang w:eastAsia="sl-SI"/>
        </w:rPr>
        <w:t>v</w:t>
      </w:r>
      <w:r w:rsidR="007C6095">
        <w:rPr>
          <w:rFonts w:cstheme="minorHAnsi"/>
          <w:lang w:eastAsia="sl-SI"/>
        </w:rPr>
        <w:t xml:space="preserve"> </w:t>
      </w:r>
      <w:r w:rsidR="00E36B68">
        <w:rPr>
          <w:rFonts w:cstheme="minorHAnsi"/>
          <w:lang w:eastAsia="sl-SI"/>
        </w:rPr>
        <w:t>6.členom</w:t>
      </w:r>
      <w:r w:rsidR="007C6095">
        <w:rPr>
          <w:rFonts w:cstheme="minorHAnsi"/>
          <w:lang w:eastAsia="sl-SI"/>
        </w:rPr>
        <w:t xml:space="preserve"> </w:t>
      </w:r>
      <w:r w:rsidR="00E36B68">
        <w:rPr>
          <w:rFonts w:cstheme="minorHAnsi"/>
          <w:lang w:eastAsia="sl-SI"/>
        </w:rPr>
        <w:t>Uredbe</w:t>
      </w:r>
      <w:r w:rsidR="007C6095">
        <w:rPr>
          <w:rFonts w:cstheme="minorHAnsi"/>
          <w:lang w:eastAsia="sl-SI"/>
        </w:rPr>
        <w:t xml:space="preserve"> </w:t>
      </w:r>
      <w:r w:rsidR="00E36B68">
        <w:rPr>
          <w:rFonts w:cstheme="minorHAnsi"/>
          <w:lang w:eastAsia="sl-SI"/>
        </w:rPr>
        <w:t>OP</w:t>
      </w:r>
      <w:r w:rsidR="009D6F70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zlasti</w:t>
      </w:r>
      <w:r w:rsidR="007C6095">
        <w:rPr>
          <w:rFonts w:cstheme="minorHAnsi"/>
          <w:lang w:eastAsia="sl-SI"/>
        </w:rPr>
        <w:t xml:space="preserve"> </w:t>
      </w:r>
      <w:r w:rsidR="00D47A09">
        <w:rPr>
          <w:rFonts w:cstheme="minorHAnsi"/>
          <w:lang w:eastAsia="sl-SI"/>
        </w:rPr>
        <w:t>pa</w:t>
      </w:r>
      <w:r w:rsidR="007C6095">
        <w:rPr>
          <w:rFonts w:cstheme="minorHAnsi"/>
          <w:lang w:eastAsia="sl-SI"/>
        </w:rPr>
        <w:t xml:space="preserve"> </w:t>
      </w:r>
      <w:r w:rsidR="00D47A09">
        <w:rPr>
          <w:rFonts w:cstheme="minorHAnsi"/>
          <w:lang w:eastAsia="sl-SI"/>
        </w:rPr>
        <w:t>najmanj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naslednje</w:t>
      </w:r>
      <w:r w:rsidR="007C6095">
        <w:rPr>
          <w:rFonts w:cstheme="minorHAnsi"/>
          <w:lang w:eastAsia="sl-SI"/>
        </w:rPr>
        <w:t xml:space="preserve"> </w:t>
      </w:r>
      <w:r w:rsidRPr="000D6316">
        <w:rPr>
          <w:rFonts w:cstheme="minorHAnsi"/>
          <w:lang w:eastAsia="sl-SI"/>
        </w:rPr>
        <w:t>informacije:</w:t>
      </w:r>
    </w:p>
    <w:p w14:paraId="18E3CF6F" w14:textId="75D52D1A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r w:rsidRPr="006F4DBB">
        <w:t>opis</w:t>
      </w:r>
      <w:r w:rsidR="007C6095">
        <w:t xml:space="preserve"> </w:t>
      </w:r>
      <w:r w:rsidRPr="006F4DBB">
        <w:t>vsebine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ciljev</w:t>
      </w:r>
      <w:r w:rsidR="007C6095">
        <w:t xml:space="preserve"> </w:t>
      </w:r>
      <w:r w:rsidRPr="006F4DBB">
        <w:t>plana</w:t>
      </w:r>
      <w:r w:rsidR="00D70DD5" w:rsidRPr="006F4DBB">
        <w:t>,</w:t>
      </w:r>
    </w:p>
    <w:p w14:paraId="76998E31" w14:textId="7B75D12D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r w:rsidRPr="006F4DBB">
        <w:t>opis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oceno</w:t>
      </w:r>
      <w:r w:rsidR="007C6095">
        <w:t xml:space="preserve"> </w:t>
      </w:r>
      <w:r w:rsidRPr="006F4DBB">
        <w:t>pomembnih</w:t>
      </w:r>
      <w:r w:rsidR="007C6095">
        <w:t xml:space="preserve"> </w:t>
      </w:r>
      <w:r w:rsidRPr="006F4DBB">
        <w:t>vidikov</w:t>
      </w:r>
      <w:r w:rsidR="007C6095">
        <w:t xml:space="preserve"> </w:t>
      </w:r>
      <w:r w:rsidRPr="006F4DBB">
        <w:t>stanja</w:t>
      </w:r>
      <w:r w:rsidR="007C6095">
        <w:t xml:space="preserve"> </w:t>
      </w:r>
      <w:r w:rsidRPr="006F4DBB">
        <w:t>okolja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verjeten</w:t>
      </w:r>
      <w:r w:rsidR="007C6095">
        <w:t xml:space="preserve"> </w:t>
      </w:r>
      <w:r w:rsidRPr="006F4DBB">
        <w:t>razvoj</w:t>
      </w:r>
      <w:r w:rsidR="007C6095">
        <w:t xml:space="preserve"> </w:t>
      </w:r>
      <w:r w:rsidRPr="006F4DBB">
        <w:t>stanja</w:t>
      </w:r>
      <w:r w:rsidR="007C6095">
        <w:t xml:space="preserve"> </w:t>
      </w:r>
      <w:r w:rsidRPr="006F4DBB">
        <w:t>okolja,</w:t>
      </w:r>
      <w:r w:rsidR="007C6095">
        <w:t xml:space="preserve"> </w:t>
      </w:r>
      <w:r w:rsidRPr="006F4DBB">
        <w:t>če</w:t>
      </w:r>
      <w:r w:rsidR="007C6095">
        <w:t xml:space="preserve"> </w:t>
      </w:r>
      <w:r w:rsidRPr="006F4DBB">
        <w:t>se</w:t>
      </w:r>
      <w:r w:rsidR="007C6095">
        <w:t xml:space="preserve"> </w:t>
      </w:r>
      <w:r w:rsidRPr="006F4DBB">
        <w:t>plan</w:t>
      </w:r>
      <w:r w:rsidR="007C6095">
        <w:t xml:space="preserve"> </w:t>
      </w:r>
      <w:r w:rsidRPr="006F4DBB">
        <w:t>ne</w:t>
      </w:r>
      <w:r w:rsidR="007C6095">
        <w:t xml:space="preserve"> </w:t>
      </w:r>
      <w:r w:rsidRPr="006F4DBB">
        <w:t>bi</w:t>
      </w:r>
      <w:r w:rsidR="007C6095">
        <w:t xml:space="preserve"> </w:t>
      </w:r>
      <w:r w:rsidRPr="006F4DBB">
        <w:t>izvedel</w:t>
      </w:r>
      <w:r w:rsidR="00D70DD5" w:rsidRPr="006F4DBB">
        <w:t>,</w:t>
      </w:r>
    </w:p>
    <w:p w14:paraId="7BF0E8D4" w14:textId="7DB16222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proofErr w:type="spellStart"/>
      <w:r w:rsidRPr="006F4DBB">
        <w:t>okoljske</w:t>
      </w:r>
      <w:proofErr w:type="spellEnd"/>
      <w:r w:rsidR="007C6095">
        <w:t xml:space="preserve"> </w:t>
      </w:r>
      <w:r w:rsidRPr="006F4DBB">
        <w:t>značilnosti</w:t>
      </w:r>
      <w:r w:rsidR="007C6095">
        <w:t xml:space="preserve"> </w:t>
      </w:r>
      <w:r w:rsidRPr="006F4DBB">
        <w:t>območij,</w:t>
      </w:r>
      <w:r w:rsidR="007C6095">
        <w:t xml:space="preserve"> </w:t>
      </w:r>
      <w:r w:rsidRPr="006F4DBB">
        <w:t>ki</w:t>
      </w:r>
      <w:r w:rsidR="007C6095">
        <w:t xml:space="preserve"> </w:t>
      </w:r>
      <w:r w:rsidRPr="006F4DBB">
        <w:t>bi</w:t>
      </w:r>
      <w:r w:rsidR="007C6095">
        <w:t xml:space="preserve"> </w:t>
      </w:r>
      <w:r w:rsidRPr="006F4DBB">
        <w:t>lahko</w:t>
      </w:r>
      <w:r w:rsidR="007C6095">
        <w:t xml:space="preserve"> </w:t>
      </w:r>
      <w:r w:rsidRPr="006F4DBB">
        <w:t>bila</w:t>
      </w:r>
      <w:r w:rsidR="007C6095">
        <w:t xml:space="preserve"> </w:t>
      </w:r>
      <w:r w:rsidRPr="006F4DBB">
        <w:t>pomembno</w:t>
      </w:r>
      <w:r w:rsidR="007C6095">
        <w:t xml:space="preserve"> </w:t>
      </w:r>
      <w:r w:rsidRPr="006F4DBB">
        <w:t>prizadeta</w:t>
      </w:r>
      <w:r w:rsidR="00D70DD5" w:rsidRPr="006F4DBB">
        <w:t>,</w:t>
      </w:r>
    </w:p>
    <w:p w14:paraId="6421171B" w14:textId="4086A0E3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r w:rsidRPr="006F4DBB">
        <w:t>navedbo</w:t>
      </w:r>
      <w:r w:rsidR="007C6095">
        <w:t xml:space="preserve"> </w:t>
      </w:r>
      <w:r w:rsidRPr="006F4DBB">
        <w:t>morebitnih</w:t>
      </w:r>
      <w:r w:rsidR="007C6095">
        <w:t xml:space="preserve"> </w:t>
      </w:r>
      <w:proofErr w:type="spellStart"/>
      <w:r w:rsidRPr="006F4DBB">
        <w:t>okoljskih</w:t>
      </w:r>
      <w:proofErr w:type="spellEnd"/>
      <w:r w:rsidR="007C6095">
        <w:t xml:space="preserve"> </w:t>
      </w:r>
      <w:r w:rsidRPr="006F4DBB">
        <w:t>problemov,</w:t>
      </w:r>
      <w:r w:rsidR="007C6095">
        <w:t xml:space="preserve"> </w:t>
      </w:r>
      <w:r w:rsidRPr="006F4DBB">
        <w:t>ki</w:t>
      </w:r>
      <w:r w:rsidR="007C6095">
        <w:t xml:space="preserve"> </w:t>
      </w:r>
      <w:r w:rsidRPr="006F4DBB">
        <w:t>so</w:t>
      </w:r>
      <w:r w:rsidR="007C6095">
        <w:t xml:space="preserve"> </w:t>
      </w:r>
      <w:r w:rsidRPr="006F4DBB">
        <w:t>pomembni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plan</w:t>
      </w:r>
      <w:r w:rsidR="00D70DD5" w:rsidRPr="006F4DBB">
        <w:t>,</w:t>
      </w:r>
    </w:p>
    <w:p w14:paraId="64805E05" w14:textId="3961A04F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proofErr w:type="spellStart"/>
      <w:r w:rsidRPr="006F4DBB">
        <w:t>okoljske</w:t>
      </w:r>
      <w:proofErr w:type="spellEnd"/>
      <w:r w:rsidR="007C6095">
        <w:t xml:space="preserve"> </w:t>
      </w:r>
      <w:r w:rsidRPr="006F4DBB">
        <w:t>cilje,</w:t>
      </w:r>
      <w:r w:rsidR="007C6095">
        <w:t xml:space="preserve"> </w:t>
      </w:r>
      <w:r w:rsidRPr="006F4DBB">
        <w:t>ki</w:t>
      </w:r>
      <w:r w:rsidR="007C6095">
        <w:t xml:space="preserve"> </w:t>
      </w:r>
      <w:r w:rsidRPr="006F4DBB">
        <w:t>so</w:t>
      </w:r>
      <w:r w:rsidR="007C6095">
        <w:t xml:space="preserve"> </w:t>
      </w:r>
      <w:r w:rsidRPr="006F4DBB">
        <w:t>pomembni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plan,</w:t>
      </w:r>
      <w:r w:rsidR="007C6095">
        <w:t xml:space="preserve"> </w:t>
      </w:r>
      <w:r w:rsidRPr="006F4DBB">
        <w:t>ter</w:t>
      </w:r>
      <w:r w:rsidR="007C6095">
        <w:t xml:space="preserve"> </w:t>
      </w:r>
      <w:r w:rsidRPr="006F4DBB">
        <w:t>način</w:t>
      </w:r>
      <w:r w:rsidR="007C6095">
        <w:t xml:space="preserve"> </w:t>
      </w:r>
      <w:r w:rsidRPr="006F4DBB">
        <w:t>upoštevanja</w:t>
      </w:r>
      <w:r w:rsidR="007C6095">
        <w:t xml:space="preserve"> </w:t>
      </w:r>
      <w:r w:rsidRPr="006F4DBB">
        <w:t>teh</w:t>
      </w:r>
      <w:r w:rsidR="007C6095">
        <w:t xml:space="preserve"> </w:t>
      </w:r>
      <w:r w:rsidRPr="006F4DBB">
        <w:t>ciljev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vseh</w:t>
      </w:r>
      <w:r w:rsidR="007C6095">
        <w:t xml:space="preserve"> </w:t>
      </w:r>
      <w:proofErr w:type="spellStart"/>
      <w:r w:rsidRPr="006F4DBB">
        <w:t>okoljskih</w:t>
      </w:r>
      <w:proofErr w:type="spellEnd"/>
      <w:r w:rsidR="007C6095">
        <w:t xml:space="preserve"> </w:t>
      </w:r>
      <w:r w:rsidRPr="006F4DBB">
        <w:t>vidikov</w:t>
      </w:r>
      <w:r w:rsidR="007C6095">
        <w:t xml:space="preserve"> </w:t>
      </w:r>
      <w:r w:rsidRPr="006F4DBB">
        <w:t>pri</w:t>
      </w:r>
      <w:r w:rsidR="007C6095">
        <w:t xml:space="preserve"> </w:t>
      </w:r>
      <w:r w:rsidRPr="006F4DBB">
        <w:t>pripravi</w:t>
      </w:r>
      <w:r w:rsidR="007C6095">
        <w:t xml:space="preserve"> </w:t>
      </w:r>
      <w:r w:rsidRPr="006F4DBB">
        <w:t>plana</w:t>
      </w:r>
      <w:r w:rsidR="00D70DD5" w:rsidRPr="006F4DBB">
        <w:t>,</w:t>
      </w:r>
    </w:p>
    <w:p w14:paraId="2BA3BF48" w14:textId="0CA8D105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proofErr w:type="spellStart"/>
      <w:r w:rsidRPr="006F4DBB">
        <w:t>okoljske</w:t>
      </w:r>
      <w:proofErr w:type="spellEnd"/>
      <w:r w:rsidR="007C6095">
        <w:t xml:space="preserve"> </w:t>
      </w:r>
      <w:r w:rsidRPr="006F4DBB">
        <w:t>cilje</w:t>
      </w:r>
      <w:r w:rsidR="007C6095">
        <w:t xml:space="preserve"> </w:t>
      </w:r>
      <w:r w:rsidRPr="006F4DBB">
        <w:t>plana</w:t>
      </w:r>
      <w:r w:rsidR="007C6095">
        <w:t xml:space="preserve"> </w:t>
      </w:r>
      <w:r w:rsidRPr="006F4DBB">
        <w:t>z</w:t>
      </w:r>
      <w:r w:rsidR="007C6095">
        <w:t xml:space="preserve"> </w:t>
      </w:r>
      <w:r w:rsidRPr="006F4DBB">
        <w:t>obrazložitvijo</w:t>
      </w:r>
      <w:r w:rsidR="007C6095">
        <w:t xml:space="preserve"> </w:t>
      </w:r>
      <w:r w:rsidRPr="006F4DBB">
        <w:t>njihove</w:t>
      </w:r>
      <w:r w:rsidR="007C6095">
        <w:t xml:space="preserve"> </w:t>
      </w:r>
      <w:r w:rsidRPr="006F4DBB">
        <w:t>določitve,</w:t>
      </w:r>
      <w:r w:rsidR="007C6095">
        <w:t xml:space="preserve"> </w:t>
      </w:r>
      <w:r w:rsidRPr="006F4DBB">
        <w:t>uporabljena</w:t>
      </w:r>
      <w:r w:rsidR="007C6095">
        <w:t xml:space="preserve"> </w:t>
      </w:r>
      <w:r w:rsidRPr="006F4DBB">
        <w:t>merila</w:t>
      </w:r>
      <w:r w:rsidR="007C6095">
        <w:t xml:space="preserve"> </w:t>
      </w:r>
      <w:r w:rsidRPr="006F4DBB">
        <w:t>vrednotenja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ugotovitev</w:t>
      </w:r>
      <w:r w:rsidR="007C6095">
        <w:t xml:space="preserve"> </w:t>
      </w:r>
      <w:r w:rsidRPr="006F4DBB">
        <w:t>vplivov</w:t>
      </w:r>
      <w:r w:rsidR="007C6095">
        <w:t xml:space="preserve"> </w:t>
      </w:r>
      <w:r w:rsidRPr="006F4DBB">
        <w:t>plana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njihovo</w:t>
      </w:r>
      <w:r w:rsidR="007C6095">
        <w:t xml:space="preserve"> </w:t>
      </w:r>
      <w:r w:rsidRPr="006F4DBB">
        <w:t>vrednotenje</w:t>
      </w:r>
      <w:r w:rsidR="007C6095">
        <w:t xml:space="preserve"> </w:t>
      </w:r>
      <w:r w:rsidRPr="006F4DBB">
        <w:t>z</w:t>
      </w:r>
      <w:r w:rsidR="007C6095">
        <w:t xml:space="preserve"> </w:t>
      </w:r>
      <w:r w:rsidRPr="006F4DBB">
        <w:t>utemeljitvijo</w:t>
      </w:r>
      <w:r w:rsidR="007C6095">
        <w:t xml:space="preserve"> </w:t>
      </w:r>
      <w:r w:rsidRPr="006F4DBB">
        <w:t>izbora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načina</w:t>
      </w:r>
      <w:r w:rsidR="007C6095">
        <w:t xml:space="preserve"> </w:t>
      </w:r>
      <w:r w:rsidRPr="006F4DBB">
        <w:t>uporabe,</w:t>
      </w:r>
      <w:r w:rsidR="007C6095">
        <w:t xml:space="preserve"> </w:t>
      </w:r>
      <w:r w:rsidRPr="006F4DBB">
        <w:t>uporabljene</w:t>
      </w:r>
      <w:r w:rsidR="007C6095">
        <w:t xml:space="preserve"> </w:t>
      </w:r>
      <w:r w:rsidRPr="006F4DBB">
        <w:t>metode</w:t>
      </w:r>
      <w:r w:rsidR="007C6095">
        <w:t xml:space="preserve"> </w:t>
      </w:r>
      <w:r w:rsidRPr="006F4DBB">
        <w:t>ter</w:t>
      </w:r>
      <w:r w:rsidR="007C6095">
        <w:t xml:space="preserve"> </w:t>
      </w:r>
      <w:r w:rsidRPr="006F4DBB">
        <w:t>oceno</w:t>
      </w:r>
      <w:r w:rsidR="007C6095">
        <w:t xml:space="preserve"> </w:t>
      </w:r>
      <w:r w:rsidRPr="006F4DBB">
        <w:t>vplivov</w:t>
      </w:r>
      <w:r w:rsidR="007C6095">
        <w:t xml:space="preserve"> </w:t>
      </w:r>
      <w:r w:rsidRPr="006F4DBB">
        <w:t>izvedbe</w:t>
      </w:r>
      <w:r w:rsidR="007C6095">
        <w:t xml:space="preserve"> </w:t>
      </w:r>
      <w:r w:rsidRPr="006F4DBB">
        <w:t>plana</w:t>
      </w:r>
      <w:r w:rsidR="007C6095">
        <w:t xml:space="preserve"> </w:t>
      </w:r>
      <w:r w:rsidRPr="006F4DBB">
        <w:t>na</w:t>
      </w:r>
      <w:r w:rsidR="007C6095">
        <w:t xml:space="preserve"> </w:t>
      </w:r>
      <w:proofErr w:type="spellStart"/>
      <w:r w:rsidRPr="006F4DBB">
        <w:t>okoljske</w:t>
      </w:r>
      <w:proofErr w:type="spellEnd"/>
      <w:r w:rsidR="007C6095">
        <w:t xml:space="preserve"> </w:t>
      </w:r>
      <w:r w:rsidRPr="006F4DBB">
        <w:t>cilje</w:t>
      </w:r>
      <w:r w:rsidR="007C6095">
        <w:t xml:space="preserve"> </w:t>
      </w:r>
      <w:r w:rsidRPr="006F4DBB">
        <w:t>plana</w:t>
      </w:r>
      <w:r w:rsidR="00D70DD5" w:rsidRPr="006F4DBB">
        <w:t>,</w:t>
      </w:r>
    </w:p>
    <w:p w14:paraId="43EE025A" w14:textId="6D4EBBD0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r w:rsidRPr="006F4DBB">
        <w:t>pomembne</w:t>
      </w:r>
      <w:r w:rsidR="007C6095">
        <w:t xml:space="preserve"> </w:t>
      </w:r>
      <w:r w:rsidRPr="006F4DBB">
        <w:t>vplive</w:t>
      </w:r>
      <w:r w:rsidR="007C6095">
        <w:t xml:space="preserve"> </w:t>
      </w:r>
      <w:r w:rsidRPr="006F4DBB">
        <w:t>plana</w:t>
      </w:r>
      <w:r w:rsidR="007C6095">
        <w:t xml:space="preserve"> </w:t>
      </w:r>
      <w:r w:rsidRPr="006F4DBB">
        <w:t>na</w:t>
      </w:r>
      <w:r w:rsidR="007C6095">
        <w:t xml:space="preserve"> </w:t>
      </w:r>
      <w:r w:rsidRPr="006F4DBB">
        <w:t>okolje,</w:t>
      </w:r>
      <w:r w:rsidR="007C6095">
        <w:t xml:space="preserve"> </w:t>
      </w:r>
      <w:r w:rsidRPr="006F4DBB">
        <w:t>ki</w:t>
      </w:r>
      <w:r w:rsidR="007C6095">
        <w:t xml:space="preserve"> </w:t>
      </w:r>
      <w:r w:rsidRPr="006F4DBB">
        <w:t>so</w:t>
      </w:r>
      <w:r w:rsidR="007C6095">
        <w:t xml:space="preserve"> </w:t>
      </w:r>
      <w:r w:rsidRPr="006F4DBB">
        <w:t>lahko</w:t>
      </w:r>
      <w:r w:rsidR="007C6095">
        <w:t xml:space="preserve"> </w:t>
      </w:r>
      <w:r w:rsidRPr="006F4DBB">
        <w:t>neposredni,</w:t>
      </w:r>
      <w:r w:rsidR="007C6095">
        <w:t xml:space="preserve"> </w:t>
      </w:r>
      <w:r w:rsidRPr="006F4DBB">
        <w:t>daljinski,</w:t>
      </w:r>
      <w:r w:rsidR="007C6095">
        <w:t xml:space="preserve"> </w:t>
      </w:r>
      <w:r w:rsidRPr="006F4DBB">
        <w:t>kumulativni</w:t>
      </w:r>
      <w:r w:rsidR="007C6095">
        <w:t xml:space="preserve"> </w:t>
      </w:r>
      <w:r w:rsidRPr="006F4DBB">
        <w:t>in</w:t>
      </w:r>
      <w:r w:rsidR="007C6095">
        <w:t xml:space="preserve"> </w:t>
      </w:r>
      <w:proofErr w:type="spellStart"/>
      <w:r w:rsidRPr="006F4DBB">
        <w:t>sinergijski</w:t>
      </w:r>
      <w:proofErr w:type="spellEnd"/>
      <w:r w:rsidRPr="006F4DBB">
        <w:t>,</w:t>
      </w:r>
      <w:r w:rsidR="007C6095">
        <w:t xml:space="preserve"> </w:t>
      </w:r>
      <w:r w:rsidRPr="006F4DBB">
        <w:t>kratkoročni,</w:t>
      </w:r>
      <w:r w:rsidR="007C6095">
        <w:t xml:space="preserve"> </w:t>
      </w:r>
      <w:r w:rsidRPr="006F4DBB">
        <w:t>srednjeročni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dolgoročni,</w:t>
      </w:r>
      <w:r w:rsidR="007C6095">
        <w:t xml:space="preserve"> </w:t>
      </w:r>
      <w:r w:rsidRPr="006F4DBB">
        <w:t>trajni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začasni,</w:t>
      </w:r>
      <w:r w:rsidR="007C6095">
        <w:t xml:space="preserve"> </w:t>
      </w:r>
      <w:r w:rsidRPr="006F4DBB">
        <w:t>pozitivni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negativni,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se</w:t>
      </w:r>
      <w:r w:rsidR="007C6095">
        <w:t xml:space="preserve"> </w:t>
      </w:r>
      <w:r w:rsidRPr="006F4DBB">
        <w:t>nanašajo</w:t>
      </w:r>
      <w:r w:rsidR="007C6095">
        <w:t xml:space="preserve"> </w:t>
      </w:r>
      <w:r w:rsidRPr="006F4DBB">
        <w:t>na</w:t>
      </w:r>
      <w:r w:rsidR="007C6095">
        <w:t xml:space="preserve"> </w:t>
      </w:r>
      <w:r w:rsidRPr="006F4DBB">
        <w:t>biotsko</w:t>
      </w:r>
      <w:r w:rsidR="007C6095">
        <w:t xml:space="preserve"> </w:t>
      </w:r>
      <w:r w:rsidRPr="006F4DBB">
        <w:t>raznovrstnost,</w:t>
      </w:r>
      <w:r w:rsidR="007C6095">
        <w:t xml:space="preserve"> </w:t>
      </w:r>
      <w:r w:rsidRPr="006F4DBB">
        <w:t>živalstvo,</w:t>
      </w:r>
      <w:r w:rsidR="007C6095">
        <w:t xml:space="preserve"> </w:t>
      </w:r>
      <w:r w:rsidRPr="006F4DBB">
        <w:t>rastlinstvo,</w:t>
      </w:r>
      <w:r w:rsidR="007C6095">
        <w:t xml:space="preserve"> </w:t>
      </w:r>
      <w:r w:rsidRPr="006F4DBB">
        <w:t>tla,</w:t>
      </w:r>
      <w:r w:rsidR="007C6095">
        <w:t xml:space="preserve"> </w:t>
      </w:r>
      <w:r w:rsidRPr="006F4DBB">
        <w:t>vodo,</w:t>
      </w:r>
      <w:r w:rsidR="007C6095">
        <w:t xml:space="preserve"> </w:t>
      </w:r>
      <w:r w:rsidRPr="006F4DBB">
        <w:t>zrak,</w:t>
      </w:r>
      <w:r w:rsidR="007C6095">
        <w:t xml:space="preserve"> </w:t>
      </w:r>
      <w:r w:rsidRPr="006F4DBB">
        <w:t>podnebne</w:t>
      </w:r>
      <w:r w:rsidR="007C6095">
        <w:t xml:space="preserve"> </w:t>
      </w:r>
      <w:r w:rsidRPr="006F4DBB">
        <w:t>dejavnike,</w:t>
      </w:r>
      <w:r w:rsidR="007C6095">
        <w:t xml:space="preserve"> </w:t>
      </w:r>
      <w:r w:rsidRPr="006F4DBB">
        <w:t>materialne</w:t>
      </w:r>
      <w:r w:rsidR="007C6095">
        <w:t xml:space="preserve"> </w:t>
      </w:r>
      <w:r w:rsidRPr="006F4DBB">
        <w:t>dobrine,</w:t>
      </w:r>
      <w:r w:rsidR="007C6095">
        <w:t xml:space="preserve"> </w:t>
      </w:r>
      <w:r w:rsidRPr="006F4DBB">
        <w:t>kulturno</w:t>
      </w:r>
      <w:r w:rsidR="007C6095">
        <w:t xml:space="preserve"> </w:t>
      </w:r>
      <w:r w:rsidRPr="006F4DBB">
        <w:t>dediščino</w:t>
      </w:r>
      <w:r w:rsidR="007C6095">
        <w:t xml:space="preserve"> </w:t>
      </w:r>
      <w:r w:rsidRPr="006F4DBB">
        <w:t>skupaj</w:t>
      </w:r>
      <w:r w:rsidR="007C6095">
        <w:t xml:space="preserve"> </w:t>
      </w:r>
      <w:r w:rsidRPr="006F4DBB">
        <w:t>z</w:t>
      </w:r>
      <w:r w:rsidR="007C6095">
        <w:t xml:space="preserve"> </w:t>
      </w:r>
      <w:r w:rsidRPr="006F4DBB">
        <w:t>arhitekturno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arheološko</w:t>
      </w:r>
      <w:r w:rsidR="007C6095">
        <w:t xml:space="preserve"> </w:t>
      </w:r>
      <w:r w:rsidRPr="006F4DBB">
        <w:t>dediščino,</w:t>
      </w:r>
      <w:r w:rsidR="007C6095">
        <w:t xml:space="preserve"> </w:t>
      </w:r>
      <w:r w:rsidRPr="006F4DBB">
        <w:t>krajino,</w:t>
      </w:r>
      <w:r w:rsidR="007C6095">
        <w:t xml:space="preserve"> </w:t>
      </w:r>
      <w:r w:rsidRPr="006F4DBB">
        <w:t>prebivalstvo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zdravje</w:t>
      </w:r>
      <w:r w:rsidR="007C6095">
        <w:t xml:space="preserve"> </w:t>
      </w:r>
      <w:r w:rsidRPr="006F4DBB">
        <w:t>ljudi</w:t>
      </w:r>
      <w:r w:rsidR="007C6095">
        <w:t xml:space="preserve"> </w:t>
      </w:r>
      <w:r w:rsidRPr="006F4DBB">
        <w:t>ter</w:t>
      </w:r>
      <w:r w:rsidR="007C6095">
        <w:t xml:space="preserve"> </w:t>
      </w:r>
      <w:r w:rsidRPr="006F4DBB">
        <w:t>njihova</w:t>
      </w:r>
      <w:r w:rsidR="007C6095">
        <w:t xml:space="preserve"> </w:t>
      </w:r>
      <w:r w:rsidRPr="006F4DBB">
        <w:t>medsebojna</w:t>
      </w:r>
      <w:r w:rsidR="007C6095">
        <w:t xml:space="preserve"> </w:t>
      </w:r>
      <w:r w:rsidRPr="006F4DBB">
        <w:t>razmerja</w:t>
      </w:r>
      <w:r w:rsidR="00D70DD5" w:rsidRPr="006F4DBB">
        <w:t>,</w:t>
      </w:r>
    </w:p>
    <w:p w14:paraId="1CDCFE54" w14:textId="0682B3FA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r w:rsidRPr="006F4DBB">
        <w:t>pomembne</w:t>
      </w:r>
      <w:r w:rsidR="007C6095">
        <w:t xml:space="preserve"> </w:t>
      </w:r>
      <w:r w:rsidRPr="006F4DBB">
        <w:t>vplive</w:t>
      </w:r>
      <w:r w:rsidR="007C6095">
        <w:t xml:space="preserve"> </w:t>
      </w:r>
      <w:r w:rsidRPr="006F4DBB">
        <w:t>plana</w:t>
      </w:r>
      <w:r w:rsidR="007C6095">
        <w:t xml:space="preserve"> </w:t>
      </w:r>
      <w:r w:rsidRPr="006F4DBB">
        <w:t>na</w:t>
      </w:r>
      <w:r w:rsidR="007C6095">
        <w:t xml:space="preserve"> </w:t>
      </w:r>
      <w:r w:rsidRPr="006F4DBB">
        <w:t>nastanek</w:t>
      </w:r>
      <w:r w:rsidR="007C6095">
        <w:t xml:space="preserve"> </w:t>
      </w:r>
      <w:r w:rsidRPr="006F4DBB">
        <w:t>ali</w:t>
      </w:r>
      <w:r w:rsidR="007C6095">
        <w:t xml:space="preserve"> </w:t>
      </w:r>
      <w:r w:rsidRPr="006F4DBB">
        <w:t>povečano</w:t>
      </w:r>
      <w:r w:rsidR="007C6095">
        <w:t xml:space="preserve"> </w:t>
      </w:r>
      <w:r w:rsidRPr="006F4DBB">
        <w:t>nevarnost</w:t>
      </w:r>
      <w:r w:rsidR="007C6095">
        <w:t xml:space="preserve"> </w:t>
      </w:r>
      <w:r w:rsidRPr="006F4DBB">
        <w:t>nastanka</w:t>
      </w:r>
      <w:r w:rsidR="007C6095">
        <w:t xml:space="preserve"> </w:t>
      </w:r>
      <w:r w:rsidRPr="006F4DBB">
        <w:t>naravne</w:t>
      </w:r>
      <w:r w:rsidR="007C6095">
        <w:t xml:space="preserve"> </w:t>
      </w:r>
      <w:r w:rsidRPr="006F4DBB">
        <w:t>ali</w:t>
      </w:r>
      <w:r w:rsidR="007C6095">
        <w:t xml:space="preserve"> </w:t>
      </w:r>
      <w:r w:rsidRPr="006F4DBB">
        <w:t>druge</w:t>
      </w:r>
      <w:r w:rsidR="007C6095">
        <w:t xml:space="preserve"> </w:t>
      </w:r>
      <w:r w:rsidRPr="006F4DBB">
        <w:t>nesreče</w:t>
      </w:r>
      <w:r w:rsidR="00D70DD5" w:rsidRPr="006F4DBB">
        <w:t>,</w:t>
      </w:r>
    </w:p>
    <w:p w14:paraId="6515A8DE" w14:textId="0673ECDA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r w:rsidRPr="006F4DBB">
        <w:t>predvidene</w:t>
      </w:r>
      <w:r w:rsidR="007C6095">
        <w:t xml:space="preserve"> </w:t>
      </w:r>
      <w:r w:rsidRPr="006F4DBB">
        <w:t>ukrepe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preprečitev,</w:t>
      </w:r>
      <w:r w:rsidR="007C6095">
        <w:t xml:space="preserve"> </w:t>
      </w:r>
      <w:r w:rsidRPr="006F4DBB">
        <w:t>omilitev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čim</w:t>
      </w:r>
      <w:r w:rsidR="007C6095">
        <w:t xml:space="preserve"> </w:t>
      </w:r>
      <w:r w:rsidRPr="006F4DBB">
        <w:t>popolnejšo</w:t>
      </w:r>
      <w:r w:rsidR="007C6095">
        <w:t xml:space="preserve"> </w:t>
      </w:r>
      <w:r w:rsidRPr="006F4DBB">
        <w:t>odpravo</w:t>
      </w:r>
      <w:r w:rsidR="007C6095">
        <w:t xml:space="preserve"> </w:t>
      </w:r>
      <w:r w:rsidRPr="006F4DBB">
        <w:t>posledic</w:t>
      </w:r>
      <w:r w:rsidR="007C6095">
        <w:t xml:space="preserve"> </w:t>
      </w:r>
      <w:r w:rsidRPr="006F4DBB">
        <w:t>kakršnihkoli</w:t>
      </w:r>
      <w:r w:rsidR="007C6095">
        <w:t xml:space="preserve"> </w:t>
      </w:r>
      <w:r w:rsidRPr="006F4DBB">
        <w:t>pomembnih</w:t>
      </w:r>
      <w:r w:rsidR="007C6095">
        <w:t xml:space="preserve"> </w:t>
      </w:r>
      <w:r w:rsidRPr="006F4DBB">
        <w:t>bistvenih</w:t>
      </w:r>
      <w:r w:rsidR="007C6095">
        <w:t xml:space="preserve"> </w:t>
      </w:r>
      <w:r w:rsidRPr="006F4DBB">
        <w:t>ali</w:t>
      </w:r>
      <w:r w:rsidR="007C6095">
        <w:t xml:space="preserve"> </w:t>
      </w:r>
      <w:r w:rsidRPr="006F4DBB">
        <w:t>uničujočih</w:t>
      </w:r>
      <w:r w:rsidR="007C6095">
        <w:t xml:space="preserve"> </w:t>
      </w:r>
      <w:r w:rsidRPr="006F4DBB">
        <w:t>vplivov</w:t>
      </w:r>
      <w:r w:rsidR="007C6095">
        <w:t xml:space="preserve"> </w:t>
      </w:r>
      <w:r w:rsidRPr="006F4DBB">
        <w:t>plana</w:t>
      </w:r>
      <w:r w:rsidR="007C6095">
        <w:t xml:space="preserve"> </w:t>
      </w:r>
      <w:r w:rsidRPr="006F4DBB">
        <w:t>na</w:t>
      </w:r>
      <w:r w:rsidR="007C6095">
        <w:t xml:space="preserve"> </w:t>
      </w:r>
      <w:r w:rsidRPr="006F4DBB">
        <w:t>okolje,</w:t>
      </w:r>
      <w:r w:rsidR="007C6095">
        <w:t xml:space="preserve"> </w:t>
      </w:r>
      <w:r w:rsidRPr="006F4DBB">
        <w:t>ohranjanje</w:t>
      </w:r>
      <w:r w:rsidR="007C6095">
        <w:t xml:space="preserve"> </w:t>
      </w:r>
      <w:r w:rsidRPr="006F4DBB">
        <w:t>narave,</w:t>
      </w:r>
      <w:r w:rsidR="007C6095">
        <w:t xml:space="preserve"> </w:t>
      </w:r>
      <w:r w:rsidRPr="006F4DBB">
        <w:t>varstvo</w:t>
      </w:r>
      <w:r w:rsidR="007C6095">
        <w:t xml:space="preserve"> </w:t>
      </w:r>
      <w:r w:rsidRPr="006F4DBB">
        <w:t>človekovega</w:t>
      </w:r>
      <w:r w:rsidR="007C6095">
        <w:t xml:space="preserve"> </w:t>
      </w:r>
      <w:r w:rsidRPr="006F4DBB">
        <w:t>zdravja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kulturne</w:t>
      </w:r>
      <w:r w:rsidR="007C6095">
        <w:t xml:space="preserve"> </w:t>
      </w:r>
      <w:r w:rsidRPr="006F4DBB">
        <w:t>dediščine</w:t>
      </w:r>
      <w:r w:rsidR="007C6095">
        <w:t xml:space="preserve"> </w:t>
      </w:r>
      <w:r w:rsidRPr="006F4DBB">
        <w:t>(v</w:t>
      </w:r>
      <w:r w:rsidR="007C6095">
        <w:t xml:space="preserve"> </w:t>
      </w:r>
      <w:r w:rsidRPr="006F4DBB">
        <w:t>nadaljnjem</w:t>
      </w:r>
      <w:r w:rsidR="007C6095">
        <w:t xml:space="preserve"> </w:t>
      </w:r>
      <w:r w:rsidRPr="006F4DBB">
        <w:t>besedilu:</w:t>
      </w:r>
      <w:r w:rsidR="007C6095">
        <w:t xml:space="preserve"> </w:t>
      </w:r>
      <w:r w:rsidRPr="006F4DBB">
        <w:t>omilitveni</w:t>
      </w:r>
      <w:r w:rsidR="007C6095">
        <w:t xml:space="preserve"> </w:t>
      </w:r>
      <w:r w:rsidRPr="006F4DBB">
        <w:t>ukrepi)</w:t>
      </w:r>
      <w:r w:rsidR="00E345ED" w:rsidRPr="006F4DBB">
        <w:t>,</w:t>
      </w:r>
    </w:p>
    <w:p w14:paraId="0AFC2A03" w14:textId="0C96CC74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r w:rsidRPr="006F4DBB">
        <w:t>opis</w:t>
      </w:r>
      <w:r w:rsidR="007C6095">
        <w:t xml:space="preserve"> </w:t>
      </w:r>
      <w:r w:rsidRPr="006F4DBB">
        <w:t>razlogov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izbiro</w:t>
      </w:r>
      <w:r w:rsidR="007C6095">
        <w:t xml:space="preserve"> </w:t>
      </w:r>
      <w:r w:rsidRPr="006F4DBB">
        <w:t>obravnavanih</w:t>
      </w:r>
      <w:r w:rsidR="007C6095">
        <w:t xml:space="preserve"> </w:t>
      </w:r>
      <w:r w:rsidRPr="006F4DBB">
        <w:t>možnih</w:t>
      </w:r>
      <w:r w:rsidR="007C6095">
        <w:t xml:space="preserve"> </w:t>
      </w:r>
      <w:r w:rsidRPr="006F4DBB">
        <w:t>alternativ</w:t>
      </w:r>
      <w:r w:rsidR="00D70DD5" w:rsidRPr="006F4DBB">
        <w:t>,</w:t>
      </w:r>
    </w:p>
    <w:p w14:paraId="06E47502" w14:textId="5EBB496E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r w:rsidRPr="006F4DBB">
        <w:t>opis</w:t>
      </w:r>
      <w:r w:rsidR="007C6095">
        <w:t xml:space="preserve"> </w:t>
      </w:r>
      <w:r w:rsidRPr="006F4DBB">
        <w:t>poteka</w:t>
      </w:r>
      <w:r w:rsidR="007C6095">
        <w:t xml:space="preserve"> </w:t>
      </w:r>
      <w:r w:rsidRPr="006F4DBB">
        <w:t>izdelave</w:t>
      </w:r>
      <w:r w:rsidR="007C6095">
        <w:t xml:space="preserve"> </w:t>
      </w:r>
      <w:proofErr w:type="spellStart"/>
      <w:r w:rsidRPr="006F4DBB">
        <w:t>okoljskega</w:t>
      </w:r>
      <w:proofErr w:type="spellEnd"/>
      <w:r w:rsidR="007C6095">
        <w:t xml:space="preserve"> </w:t>
      </w:r>
      <w:r w:rsidRPr="006F4DBB">
        <w:t>poročila</w:t>
      </w:r>
      <w:r w:rsidR="007C6095">
        <w:t xml:space="preserve"> </w:t>
      </w:r>
      <w:r w:rsidRPr="006F4DBB">
        <w:t>skupaj</w:t>
      </w:r>
      <w:r w:rsidR="007C6095">
        <w:t xml:space="preserve"> </w:t>
      </w:r>
      <w:r w:rsidRPr="006F4DBB">
        <w:t>z</w:t>
      </w:r>
      <w:r w:rsidR="007C6095">
        <w:t xml:space="preserve"> </w:t>
      </w:r>
      <w:r w:rsidRPr="006F4DBB">
        <w:t>vsemi</w:t>
      </w:r>
      <w:r w:rsidR="007C6095">
        <w:t xml:space="preserve"> </w:t>
      </w:r>
      <w:r w:rsidRPr="006F4DBB">
        <w:t>težavami</w:t>
      </w:r>
      <w:r w:rsidR="007C6095">
        <w:t xml:space="preserve"> </w:t>
      </w:r>
      <w:r w:rsidRPr="006F4DBB">
        <w:t>(npr.</w:t>
      </w:r>
      <w:r w:rsidR="007C6095">
        <w:t xml:space="preserve"> </w:t>
      </w:r>
      <w:r w:rsidRPr="006F4DBB">
        <w:t>tehnične</w:t>
      </w:r>
      <w:r w:rsidR="007C6095">
        <w:t xml:space="preserve"> </w:t>
      </w:r>
      <w:r w:rsidRPr="006F4DBB">
        <w:t>pomanjkljivosti</w:t>
      </w:r>
      <w:r w:rsidR="007C6095">
        <w:t xml:space="preserve"> </w:t>
      </w:r>
      <w:r w:rsidRPr="006F4DBB">
        <w:t>ali</w:t>
      </w:r>
      <w:r w:rsidR="007C6095">
        <w:t xml:space="preserve"> </w:t>
      </w:r>
      <w:r w:rsidRPr="006F4DBB">
        <w:t>pomanjkanje</w:t>
      </w:r>
      <w:r w:rsidR="007C6095">
        <w:t xml:space="preserve"> </w:t>
      </w:r>
      <w:r w:rsidRPr="006F4DBB">
        <w:t>znanja</w:t>
      </w:r>
      <w:r w:rsidR="007C6095">
        <w:t xml:space="preserve"> </w:t>
      </w:r>
      <w:r w:rsidRPr="006F4DBB">
        <w:t>in</w:t>
      </w:r>
      <w:r w:rsidR="007C6095">
        <w:t xml:space="preserve"> </w:t>
      </w:r>
      <w:r w:rsidRPr="006F4DBB">
        <w:t>izkušenj</w:t>
      </w:r>
      <w:r w:rsidR="007C6095">
        <w:t xml:space="preserve"> </w:t>
      </w:r>
      <w:r w:rsidRPr="006F4DBB">
        <w:t>pri</w:t>
      </w:r>
      <w:r w:rsidR="007C6095">
        <w:t xml:space="preserve"> </w:t>
      </w:r>
      <w:r w:rsidRPr="006F4DBB">
        <w:t>zbiranju</w:t>
      </w:r>
      <w:r w:rsidR="007C6095">
        <w:t xml:space="preserve"> </w:t>
      </w:r>
      <w:r w:rsidRPr="006F4DBB">
        <w:t>potrebnih</w:t>
      </w:r>
      <w:r w:rsidR="007C6095">
        <w:t xml:space="preserve"> </w:t>
      </w:r>
      <w:r w:rsidRPr="006F4DBB">
        <w:t>informacij</w:t>
      </w:r>
      <w:r w:rsidR="00D70DD5" w:rsidRPr="006F4DBB">
        <w:t>,</w:t>
      </w:r>
    </w:p>
    <w:p w14:paraId="05697EE2" w14:textId="569BE2AC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r w:rsidRPr="006F4DBB">
        <w:t>opis</w:t>
      </w:r>
      <w:r w:rsidR="007C6095">
        <w:t xml:space="preserve"> </w:t>
      </w:r>
      <w:r w:rsidRPr="006F4DBB">
        <w:t>predvidenih</w:t>
      </w:r>
      <w:r w:rsidR="007C6095">
        <w:t xml:space="preserve"> </w:t>
      </w:r>
      <w:r w:rsidRPr="006F4DBB">
        <w:t>načinov</w:t>
      </w:r>
      <w:r w:rsidR="007C6095">
        <w:t xml:space="preserve"> </w:t>
      </w:r>
      <w:r w:rsidRPr="006F4DBB">
        <w:t>za</w:t>
      </w:r>
      <w:r w:rsidR="007C6095">
        <w:t xml:space="preserve"> </w:t>
      </w:r>
      <w:r w:rsidRPr="006F4DBB">
        <w:t>spremljanje</w:t>
      </w:r>
      <w:r w:rsidR="007C6095">
        <w:t xml:space="preserve"> </w:t>
      </w:r>
      <w:r w:rsidRPr="006F4DBB">
        <w:t>stanja</w:t>
      </w:r>
      <w:r w:rsidR="007C6095">
        <w:t xml:space="preserve"> </w:t>
      </w:r>
      <w:r w:rsidRPr="006F4DBB">
        <w:t>okolja</w:t>
      </w:r>
      <w:r w:rsidR="007C6095">
        <w:t xml:space="preserve"> </w:t>
      </w:r>
      <w:r w:rsidRPr="006F4DBB">
        <w:t>pri</w:t>
      </w:r>
      <w:r w:rsidR="007C6095">
        <w:t xml:space="preserve"> </w:t>
      </w:r>
      <w:r w:rsidRPr="006F4DBB">
        <w:t>izvajanju</w:t>
      </w:r>
      <w:r w:rsidR="007C6095">
        <w:t xml:space="preserve"> </w:t>
      </w:r>
      <w:r w:rsidRPr="006F4DBB">
        <w:t>plana</w:t>
      </w:r>
      <w:r w:rsidR="00D70DD5" w:rsidRPr="006F4DBB">
        <w:t>,</w:t>
      </w:r>
    </w:p>
    <w:p w14:paraId="3B355D92" w14:textId="66C48D79" w:rsidR="00835849" w:rsidRPr="006F4DBB" w:rsidRDefault="00835849" w:rsidP="00D45E56">
      <w:pPr>
        <w:pStyle w:val="Odstavekseznama"/>
        <w:numPr>
          <w:ilvl w:val="0"/>
          <w:numId w:val="10"/>
        </w:numPr>
        <w:jc w:val="left"/>
      </w:pPr>
      <w:r w:rsidRPr="006F4DBB">
        <w:t>povzetek</w:t>
      </w:r>
      <w:r w:rsidR="009D6F70">
        <w:t xml:space="preserve"> </w:t>
      </w:r>
      <w:r w:rsidRPr="006F4DBB">
        <w:t>ugotovitev</w:t>
      </w:r>
      <w:r w:rsidR="007C6095">
        <w:t xml:space="preserve"> </w:t>
      </w:r>
      <w:proofErr w:type="spellStart"/>
      <w:r w:rsidRPr="006F4DBB">
        <w:t>okoljskega</w:t>
      </w:r>
      <w:proofErr w:type="spellEnd"/>
      <w:r w:rsidR="007C6095">
        <w:t xml:space="preserve"> </w:t>
      </w:r>
      <w:r w:rsidRPr="006F4DBB">
        <w:t>poročila</w:t>
      </w:r>
      <w:r w:rsidR="007C6095">
        <w:t xml:space="preserve"> </w:t>
      </w:r>
      <w:r w:rsidRPr="006F4DBB">
        <w:t>z</w:t>
      </w:r>
      <w:r w:rsidR="007C6095">
        <w:t xml:space="preserve"> </w:t>
      </w:r>
      <w:r w:rsidRPr="006F4DBB">
        <w:t>obrazložitvijo.</w:t>
      </w:r>
    </w:p>
    <w:p w14:paraId="09539018" w14:textId="3CC71263" w:rsidR="005B241B" w:rsidRDefault="005B241B" w:rsidP="006F4DBB">
      <w:proofErr w:type="spellStart"/>
      <w:r w:rsidRPr="005C1AAE">
        <w:t>Okoljsko</w:t>
      </w:r>
      <w:proofErr w:type="spellEnd"/>
      <w:r w:rsidR="007C6095">
        <w:t xml:space="preserve"> </w:t>
      </w:r>
      <w:r w:rsidRPr="005C1AAE">
        <w:t>poročilo</w:t>
      </w:r>
      <w:r w:rsidR="007C6095">
        <w:t xml:space="preserve"> </w:t>
      </w:r>
      <w:r w:rsidRPr="005C1AAE">
        <w:t>se</w:t>
      </w:r>
      <w:r w:rsidR="007C6095">
        <w:t xml:space="preserve"> </w:t>
      </w:r>
      <w:r w:rsidRPr="005C1AAE">
        <w:t>izdela</w:t>
      </w:r>
      <w:r w:rsidR="007C6095">
        <w:t xml:space="preserve"> </w:t>
      </w:r>
      <w:r w:rsidRPr="005C1AAE">
        <w:t>v</w:t>
      </w:r>
      <w:r w:rsidR="007C6095">
        <w:t xml:space="preserve"> </w:t>
      </w:r>
      <w:r w:rsidRPr="005C1AAE">
        <w:t>fazi</w:t>
      </w:r>
      <w:r w:rsidR="007C6095">
        <w:t xml:space="preserve"> </w:t>
      </w:r>
      <w:r w:rsidRPr="005C1AAE">
        <w:t>osnutka</w:t>
      </w:r>
      <w:r w:rsidR="007C6095">
        <w:t xml:space="preserve"> </w:t>
      </w:r>
      <w:r w:rsidRPr="005C1AAE">
        <w:t>in</w:t>
      </w:r>
      <w:r w:rsidR="007C6095">
        <w:t xml:space="preserve"> </w:t>
      </w:r>
      <w:r w:rsidRPr="005C1AAE">
        <w:t>dopolni</w:t>
      </w:r>
      <w:r w:rsidR="007C6095">
        <w:t xml:space="preserve"> </w:t>
      </w:r>
      <w:r w:rsidRPr="005C1AAE">
        <w:t>v</w:t>
      </w:r>
      <w:r w:rsidR="007C6095">
        <w:t xml:space="preserve"> </w:t>
      </w:r>
      <w:r w:rsidRPr="005C1AAE">
        <w:t>vseh</w:t>
      </w:r>
      <w:r w:rsidR="007C6095">
        <w:t xml:space="preserve"> </w:t>
      </w:r>
      <w:r w:rsidRPr="005C1AAE">
        <w:t>nadaljnjih</w:t>
      </w:r>
      <w:r w:rsidR="007C6095">
        <w:t xml:space="preserve"> </w:t>
      </w:r>
      <w:r w:rsidRPr="005C1AAE">
        <w:t>fazah</w:t>
      </w:r>
      <w:r w:rsidR="007C6095">
        <w:t xml:space="preserve"> </w:t>
      </w:r>
      <w:r w:rsidRPr="005C1AAE">
        <w:t>izdelav</w:t>
      </w:r>
      <w:r w:rsidR="007C6095">
        <w:t xml:space="preserve"> </w:t>
      </w:r>
      <w:r w:rsidRPr="005C1AAE">
        <w:t>prostorskega</w:t>
      </w:r>
      <w:r w:rsidR="007C6095">
        <w:t xml:space="preserve"> </w:t>
      </w:r>
      <w:r w:rsidRPr="005C1AAE">
        <w:t>akta.</w:t>
      </w:r>
    </w:p>
    <w:p w14:paraId="3C193ADA" w14:textId="77777777" w:rsidR="008E30BA" w:rsidRDefault="008E30BA" w:rsidP="006F4DBB"/>
    <w:p w14:paraId="1BE0A80C" w14:textId="03B273CA" w:rsidR="00E12A9C" w:rsidRDefault="00E12A9C" w:rsidP="00C675D6">
      <w:pPr>
        <w:pStyle w:val="Naslov1"/>
      </w:pPr>
      <w:r>
        <w:t>Terminski</w:t>
      </w:r>
      <w:r w:rsidR="007C6095">
        <w:t xml:space="preserve"> </w:t>
      </w:r>
      <w:r>
        <w:t>plan</w:t>
      </w:r>
      <w:r w:rsidR="007C6095">
        <w:t xml:space="preserve"> </w:t>
      </w:r>
      <w:r>
        <w:t>priprave</w:t>
      </w:r>
      <w:r w:rsidR="007C6095">
        <w:t xml:space="preserve"> </w:t>
      </w:r>
      <w:r>
        <w:t>prostor</w:t>
      </w:r>
      <w:r w:rsidR="00D45E56">
        <w:t>ske</w:t>
      </w:r>
      <w:r w:rsidR="007C6095">
        <w:t xml:space="preserve"> </w:t>
      </w:r>
      <w:r w:rsidR="00D45E56">
        <w:t>dokumentacije</w:t>
      </w:r>
      <w:r w:rsidR="007C6095">
        <w:t xml:space="preserve"> </w:t>
      </w:r>
      <w:r w:rsidR="00D45E56">
        <w:t>in</w:t>
      </w:r>
      <w:r w:rsidR="007C6095">
        <w:t xml:space="preserve"> </w:t>
      </w:r>
      <w:r w:rsidR="00D45E56">
        <w:t>sodelovanjA</w:t>
      </w:r>
      <w:r w:rsidR="007C6095">
        <w:t xml:space="preserve"> </w:t>
      </w:r>
      <w:r w:rsidR="005A2C55">
        <w:t>pri</w:t>
      </w:r>
      <w:r w:rsidR="007C6095">
        <w:t xml:space="preserve"> </w:t>
      </w:r>
      <w:r w:rsidR="005A2C55">
        <w:t>njenem</w:t>
      </w:r>
      <w:r w:rsidR="007C6095">
        <w:t xml:space="preserve"> </w:t>
      </w:r>
      <w:r w:rsidR="005A2C55">
        <w:t>sprejemanju</w:t>
      </w:r>
    </w:p>
    <w:p w14:paraId="149BA18A" w14:textId="5873C263" w:rsidR="005A2C55" w:rsidRDefault="005A2C55" w:rsidP="005A2C55">
      <w:pPr>
        <w:rPr>
          <w:lang w:eastAsia="sl-SI"/>
        </w:rPr>
      </w:pPr>
      <w:r>
        <w:t>Podrobnejši</w:t>
      </w:r>
      <w:r w:rsidR="007C6095">
        <w:t xml:space="preserve"> </w:t>
      </w:r>
      <w:r>
        <w:t>terminski</w:t>
      </w:r>
      <w:r w:rsidR="007C6095">
        <w:t xml:space="preserve"> </w:t>
      </w:r>
      <w:r>
        <w:t>plan</w:t>
      </w:r>
      <w:r w:rsidR="007C6095">
        <w:t xml:space="preserve"> </w:t>
      </w:r>
      <w:r>
        <w:t>z</w:t>
      </w:r>
      <w:r w:rsidR="007C6095">
        <w:t xml:space="preserve"> </w:t>
      </w:r>
      <w:r>
        <w:t>opisom</w:t>
      </w:r>
      <w:r w:rsidR="007C6095">
        <w:t xml:space="preserve"> </w:t>
      </w:r>
      <w:r>
        <w:t>aktivnosti</w:t>
      </w:r>
      <w:r w:rsidR="007C6095">
        <w:t xml:space="preserve"> </w:t>
      </w:r>
      <w:r>
        <w:t>podajamo</w:t>
      </w:r>
      <w:r w:rsidR="007C6095">
        <w:t xml:space="preserve"> </w:t>
      </w:r>
      <w:r>
        <w:t>v</w:t>
      </w:r>
      <w:r w:rsidR="007C6095">
        <w:t xml:space="preserve"> </w:t>
      </w:r>
      <w:r>
        <w:t>nadaljevanju</w:t>
      </w:r>
      <w:r w:rsidR="007C6095">
        <w:t xml:space="preserve"> </w:t>
      </w:r>
      <w:r>
        <w:t>v</w:t>
      </w:r>
      <w:r w:rsidR="007C6095">
        <w:t xml:space="preserve"> </w:t>
      </w:r>
      <w:r>
        <w:t>tabelarični</w:t>
      </w:r>
      <w:r w:rsidR="007C6095">
        <w:t xml:space="preserve"> </w:t>
      </w:r>
      <w:r>
        <w:t>obliki.</w:t>
      </w:r>
      <w:r w:rsidR="007C6095">
        <w:t xml:space="preserve"> </w:t>
      </w:r>
      <w:r>
        <w:t>Faze</w:t>
      </w:r>
      <w:r w:rsidR="007C6095">
        <w:t xml:space="preserve"> </w:t>
      </w:r>
      <w:r>
        <w:t>si</w:t>
      </w:r>
      <w:r w:rsidR="007C6095">
        <w:t xml:space="preserve"> </w:t>
      </w:r>
      <w:r>
        <w:t>sledijo</w:t>
      </w:r>
      <w:r w:rsidR="007C6095">
        <w:t xml:space="preserve"> </w:t>
      </w:r>
      <w:r>
        <w:t>zaporedno.</w:t>
      </w:r>
      <w:r w:rsidR="007C6095">
        <w:t xml:space="preserve"> </w:t>
      </w:r>
      <w:r w:rsidR="00011C40">
        <w:t>Ocena</w:t>
      </w:r>
      <w:r w:rsidR="007C6095">
        <w:t xml:space="preserve"> </w:t>
      </w:r>
      <w:r w:rsidR="00011C40">
        <w:t>časa</w:t>
      </w:r>
      <w:r w:rsidR="007C6095">
        <w:t xml:space="preserve"> </w:t>
      </w:r>
      <w:r w:rsidR="00011C40">
        <w:t>trajanja</w:t>
      </w:r>
      <w:r w:rsidR="007C6095">
        <w:t xml:space="preserve"> </w:t>
      </w:r>
      <w:r w:rsidR="00011C40">
        <w:t>je</w:t>
      </w:r>
      <w:r w:rsidR="007C6095">
        <w:t xml:space="preserve"> </w:t>
      </w:r>
      <w:r w:rsidR="00011C40">
        <w:t>podana</w:t>
      </w:r>
      <w:r w:rsidR="007C6095">
        <w:t xml:space="preserve"> </w:t>
      </w:r>
      <w:r w:rsidR="00011C40">
        <w:t>v</w:t>
      </w:r>
      <w:r w:rsidR="007C6095">
        <w:t xml:space="preserve"> </w:t>
      </w:r>
      <w:r w:rsidR="00E96365">
        <w:t>koledarskih</w:t>
      </w:r>
      <w:r w:rsidR="007C6095">
        <w:t xml:space="preserve"> </w:t>
      </w:r>
      <w:r w:rsidR="00011C40">
        <w:t>dneh.</w:t>
      </w:r>
    </w:p>
    <w:p w14:paraId="3190E20E" w14:textId="75B3239B" w:rsidR="00D45E56" w:rsidRDefault="00D45E56" w:rsidP="00D45E56">
      <w:r>
        <w:t>Za</w:t>
      </w:r>
      <w:r w:rsidR="007C6095">
        <w:t xml:space="preserve"> </w:t>
      </w:r>
      <w:r>
        <w:t>vsako</w:t>
      </w:r>
      <w:r w:rsidR="007C6095">
        <w:t xml:space="preserve"> </w:t>
      </w:r>
      <w:r>
        <w:t>fazo</w:t>
      </w:r>
      <w:r w:rsidR="007C6095">
        <w:t xml:space="preserve"> </w:t>
      </w:r>
      <w:r>
        <w:t>priprave</w:t>
      </w:r>
      <w:r w:rsidR="007C6095">
        <w:t xml:space="preserve"> </w:t>
      </w:r>
      <w:r>
        <w:t>prostorske</w:t>
      </w:r>
      <w:r w:rsidR="007C6095">
        <w:t xml:space="preserve"> </w:t>
      </w:r>
      <w:r>
        <w:t>dokumentacije</w:t>
      </w:r>
      <w:r w:rsidR="007C6095">
        <w:t xml:space="preserve"> </w:t>
      </w:r>
      <w:r>
        <w:t>za</w:t>
      </w:r>
      <w:r w:rsidR="007C6095">
        <w:t xml:space="preserve"> </w:t>
      </w:r>
      <w:r>
        <w:t>OPPN</w:t>
      </w:r>
      <w:r w:rsidR="007C6095">
        <w:t xml:space="preserve"> </w:t>
      </w:r>
      <w:r>
        <w:t>OEIO</w:t>
      </w:r>
      <w:r w:rsidR="007C6095">
        <w:t xml:space="preserve"> </w:t>
      </w:r>
      <w:r>
        <w:t>pripravi</w:t>
      </w:r>
      <w:r w:rsidR="007C6095">
        <w:t xml:space="preserve"> </w:t>
      </w:r>
      <w:r>
        <w:t>izbrani</w:t>
      </w:r>
      <w:r w:rsidR="007C6095">
        <w:t xml:space="preserve"> </w:t>
      </w:r>
      <w:r>
        <w:t>izvajalec</w:t>
      </w:r>
      <w:r w:rsidR="007C6095">
        <w:t xml:space="preserve"> </w:t>
      </w:r>
      <w:r>
        <w:t>projektno</w:t>
      </w:r>
      <w:r w:rsidR="007C6095">
        <w:t xml:space="preserve"> </w:t>
      </w:r>
      <w:r>
        <w:t>dokumentacijo</w:t>
      </w:r>
      <w:r w:rsidR="007C6095">
        <w:t xml:space="preserve"> </w:t>
      </w:r>
      <w:r>
        <w:t>v</w:t>
      </w:r>
      <w:r w:rsidR="007C6095">
        <w:t xml:space="preserve"> </w:t>
      </w:r>
      <w:r>
        <w:t>slovenskem</w:t>
      </w:r>
      <w:r w:rsidR="007C6095">
        <w:t xml:space="preserve"> </w:t>
      </w:r>
      <w:r>
        <w:t>jeziku</w:t>
      </w:r>
      <w:r w:rsidR="007C6095">
        <w:t xml:space="preserve"> </w:t>
      </w:r>
      <w:r>
        <w:t>in</w:t>
      </w:r>
      <w:r w:rsidR="007C6095">
        <w:t xml:space="preserve"> </w:t>
      </w:r>
      <w:r w:rsidR="00E85712">
        <w:t>jo</w:t>
      </w:r>
      <w:r w:rsidR="007C6095">
        <w:t xml:space="preserve"> </w:t>
      </w:r>
      <w:r>
        <w:t>izroči</w:t>
      </w:r>
      <w:r w:rsidR="007C6095">
        <w:t xml:space="preserve"> </w:t>
      </w:r>
      <w:r w:rsidR="00E85712">
        <w:t>naročniku</w:t>
      </w:r>
      <w:r w:rsidR="007C6095">
        <w:t xml:space="preserve"> </w:t>
      </w:r>
      <w:r>
        <w:t>v</w:t>
      </w:r>
      <w:r w:rsidR="007C6095">
        <w:t xml:space="preserve"> </w:t>
      </w:r>
    </w:p>
    <w:p w14:paraId="1E3D1266" w14:textId="127EA4B8" w:rsidR="00D45E56" w:rsidRDefault="00D45E56" w:rsidP="00D45E56">
      <w:pPr>
        <w:pStyle w:val="Odstavekseznama"/>
        <w:numPr>
          <w:ilvl w:val="0"/>
          <w:numId w:val="17"/>
        </w:numPr>
      </w:pPr>
      <w:r>
        <w:t>digitalni</w:t>
      </w:r>
      <w:r w:rsidR="007C6095">
        <w:t xml:space="preserve"> </w:t>
      </w:r>
      <w:r>
        <w:t>obliki</w:t>
      </w:r>
      <w:r w:rsidR="007C6095">
        <w:t xml:space="preserve"> </w:t>
      </w:r>
      <w:r>
        <w:t>na</w:t>
      </w:r>
      <w:r w:rsidR="007C6095">
        <w:t xml:space="preserve"> </w:t>
      </w:r>
      <w:r w:rsidR="002C502B">
        <w:t>USB ključku</w:t>
      </w:r>
      <w:r>
        <w:t>,</w:t>
      </w:r>
      <w:r w:rsidR="007C6095">
        <w:t xml:space="preserve"> </w:t>
      </w:r>
      <w:r>
        <w:t>oziroma</w:t>
      </w:r>
      <w:r w:rsidR="007C6095">
        <w:t xml:space="preserve"> </w:t>
      </w:r>
      <w:r>
        <w:t>po</w:t>
      </w:r>
      <w:r w:rsidR="007C6095">
        <w:t xml:space="preserve"> </w:t>
      </w:r>
      <w:r>
        <w:t>dogovoru</w:t>
      </w:r>
      <w:r w:rsidR="007C6095">
        <w:t xml:space="preserve"> </w:t>
      </w:r>
      <w:r>
        <w:t>z</w:t>
      </w:r>
      <w:r w:rsidR="007C6095">
        <w:t xml:space="preserve"> </w:t>
      </w:r>
      <w:r w:rsidR="00E85712">
        <w:t>naročnikom</w:t>
      </w:r>
      <w:r w:rsidR="007C6095">
        <w:t xml:space="preserve"> </w:t>
      </w:r>
      <w:r>
        <w:t>na</w:t>
      </w:r>
      <w:r w:rsidR="007C6095">
        <w:t xml:space="preserve"> </w:t>
      </w:r>
      <w:r>
        <w:t>kakem</w:t>
      </w:r>
      <w:r w:rsidR="007C6095">
        <w:t xml:space="preserve"> </w:t>
      </w:r>
      <w:r>
        <w:t>drugem</w:t>
      </w:r>
      <w:r w:rsidR="007C6095">
        <w:t xml:space="preserve"> </w:t>
      </w:r>
      <w:r>
        <w:t>nosilcu</w:t>
      </w:r>
      <w:r w:rsidR="007C6095">
        <w:t xml:space="preserve"> </w:t>
      </w:r>
      <w:r>
        <w:t>digitalnih</w:t>
      </w:r>
      <w:r w:rsidR="007C6095">
        <w:t xml:space="preserve"> </w:t>
      </w:r>
      <w:r>
        <w:t>informacij;</w:t>
      </w:r>
    </w:p>
    <w:p w14:paraId="27F78855" w14:textId="78A48880" w:rsidR="00D45E56" w:rsidRDefault="00D45E56" w:rsidP="00D45E56">
      <w:pPr>
        <w:pStyle w:val="Odstavekseznama"/>
        <w:numPr>
          <w:ilvl w:val="0"/>
          <w:numId w:val="17"/>
        </w:numPr>
      </w:pPr>
      <w:r>
        <w:lastRenderedPageBreak/>
        <w:t>analogni</w:t>
      </w:r>
      <w:r w:rsidR="007C6095">
        <w:t xml:space="preserve"> </w:t>
      </w:r>
      <w:r>
        <w:t>obliki</w:t>
      </w:r>
      <w:r w:rsidR="007C6095">
        <w:t xml:space="preserve"> </w:t>
      </w:r>
      <w:r>
        <w:t>–</w:t>
      </w:r>
      <w:r w:rsidR="007C6095">
        <w:t xml:space="preserve"> </w:t>
      </w:r>
      <w:r>
        <w:t>natisnjeno</w:t>
      </w:r>
      <w:r w:rsidR="007C6095">
        <w:t xml:space="preserve"> </w:t>
      </w:r>
      <w:r>
        <w:t>in</w:t>
      </w:r>
      <w:r w:rsidR="007C6095">
        <w:t xml:space="preserve"> </w:t>
      </w:r>
      <w:r>
        <w:t>vezano</w:t>
      </w:r>
      <w:r w:rsidR="007C6095">
        <w:t xml:space="preserve"> </w:t>
      </w:r>
      <w:r>
        <w:t>v</w:t>
      </w:r>
      <w:r w:rsidR="007C6095">
        <w:t xml:space="preserve"> </w:t>
      </w:r>
      <w:r>
        <w:t>projektnih</w:t>
      </w:r>
      <w:r w:rsidR="007C6095">
        <w:t xml:space="preserve"> </w:t>
      </w:r>
      <w:r>
        <w:t>mapah.</w:t>
      </w:r>
    </w:p>
    <w:p w14:paraId="5B158A0A" w14:textId="23D1C2BB" w:rsidR="00E85712" w:rsidRDefault="00E85712" w:rsidP="00E85712">
      <w:r>
        <w:t xml:space="preserve">Naročnik uspešen zaključek vsake faze prostorske dokumentacije za OPPN OEIO potrdi s primopredajnim zapisnikom. </w:t>
      </w:r>
    </w:p>
    <w:p w14:paraId="5E35DDF9" w14:textId="521ECCA4" w:rsidR="00D45E56" w:rsidRDefault="00D45E56" w:rsidP="00D45E56">
      <w:r w:rsidRPr="00D45E56">
        <w:rPr>
          <w:u w:val="single"/>
        </w:rPr>
        <w:t>Predvideno</w:t>
      </w:r>
      <w:r w:rsidR="007C6095">
        <w:rPr>
          <w:u w:val="single"/>
        </w:rPr>
        <w:t xml:space="preserve"> </w:t>
      </w:r>
      <w:r w:rsidRPr="00D45E56">
        <w:rPr>
          <w:u w:val="single"/>
        </w:rPr>
        <w:t>potrebno</w:t>
      </w:r>
      <w:r w:rsidR="007C6095">
        <w:rPr>
          <w:u w:val="single"/>
        </w:rPr>
        <w:t xml:space="preserve"> </w:t>
      </w:r>
      <w:r w:rsidRPr="00D45E56">
        <w:rPr>
          <w:u w:val="single"/>
        </w:rPr>
        <w:t>število</w:t>
      </w:r>
      <w:r w:rsidR="007C6095">
        <w:rPr>
          <w:u w:val="single"/>
        </w:rPr>
        <w:t xml:space="preserve"> </w:t>
      </w:r>
      <w:r w:rsidRPr="00D45E56">
        <w:rPr>
          <w:u w:val="single"/>
        </w:rPr>
        <w:t>digitalnih</w:t>
      </w:r>
      <w:r w:rsidR="007C6095">
        <w:rPr>
          <w:u w:val="single"/>
        </w:rPr>
        <w:t xml:space="preserve"> </w:t>
      </w:r>
      <w:r w:rsidRPr="00D45E56">
        <w:rPr>
          <w:u w:val="single"/>
        </w:rPr>
        <w:t>in</w:t>
      </w:r>
      <w:r w:rsidR="007C6095">
        <w:rPr>
          <w:u w:val="single"/>
        </w:rPr>
        <w:t xml:space="preserve"> </w:t>
      </w:r>
      <w:r w:rsidRPr="00D45E56">
        <w:rPr>
          <w:u w:val="single"/>
        </w:rPr>
        <w:t>analognih</w:t>
      </w:r>
      <w:r w:rsidR="007C6095">
        <w:rPr>
          <w:u w:val="single"/>
        </w:rPr>
        <w:t xml:space="preserve"> </w:t>
      </w:r>
      <w:r w:rsidRPr="00D45E56">
        <w:rPr>
          <w:u w:val="single"/>
        </w:rPr>
        <w:t>kopij</w:t>
      </w:r>
      <w:r w:rsidR="007C6095">
        <w:rPr>
          <w:u w:val="single"/>
        </w:rPr>
        <w:t xml:space="preserve"> </w:t>
      </w:r>
      <w:r>
        <w:t>posameznega</w:t>
      </w:r>
      <w:r w:rsidR="007C6095">
        <w:t xml:space="preserve"> </w:t>
      </w:r>
      <w:r>
        <w:t>poročila</w:t>
      </w:r>
      <w:r w:rsidR="007C6095">
        <w:t xml:space="preserve"> </w:t>
      </w:r>
      <w:r>
        <w:t>je</w:t>
      </w:r>
      <w:r w:rsidR="007C6095">
        <w:t xml:space="preserve"> </w:t>
      </w:r>
      <w:r>
        <w:t>podano</w:t>
      </w:r>
      <w:r w:rsidR="007C6095">
        <w:t xml:space="preserve"> </w:t>
      </w:r>
      <w:r>
        <w:t>v</w:t>
      </w:r>
      <w:r w:rsidR="007C6095">
        <w:t xml:space="preserve"> </w:t>
      </w:r>
      <w:r>
        <w:t>tabeli</w:t>
      </w:r>
      <w:r w:rsidR="007C6095">
        <w:t xml:space="preserve"> </w:t>
      </w:r>
      <w:r>
        <w:t>spodaj.</w:t>
      </w:r>
      <w:r w:rsidR="007C6095">
        <w:t xml:space="preserve"> </w:t>
      </w:r>
    </w:p>
    <w:p w14:paraId="53918308" w14:textId="77777777" w:rsidR="00D7076C" w:rsidRDefault="00D7076C" w:rsidP="006F4DBB"/>
    <w:p w14:paraId="105CA120" w14:textId="77777777" w:rsidR="00210AFA" w:rsidRDefault="00210AFA" w:rsidP="006F4DBB">
      <w:pPr>
        <w:sectPr w:rsidR="00210AFA">
          <w:headerReference w:type="default" r:id="rId55"/>
          <w:footerReference w:type="default" r:id="rId5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2483"/>
        <w:gridCol w:w="2294"/>
        <w:gridCol w:w="1780"/>
        <w:gridCol w:w="3656"/>
        <w:gridCol w:w="1542"/>
        <w:gridCol w:w="1220"/>
        <w:gridCol w:w="1162"/>
      </w:tblGrid>
      <w:tr w:rsidR="00E85712" w:rsidRPr="00D50B07" w14:paraId="7B6CE8E9" w14:textId="77777777" w:rsidTr="00E85712">
        <w:trPr>
          <w:cantSplit/>
          <w:trHeight w:val="324"/>
          <w:tblHeader/>
        </w:trPr>
        <w:tc>
          <w:tcPr>
            <w:tcW w:w="605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4C9E0C96" w14:textId="77777777" w:rsidR="00E85712" w:rsidRPr="00D50B07" w:rsidRDefault="00E85712" w:rsidP="00D50B07">
            <w:pPr>
              <w:spacing w:after="0"/>
              <w:jc w:val="center"/>
              <w:rPr>
                <w:lang w:eastAsia="sl-SI"/>
              </w:rPr>
            </w:pPr>
            <w:r w:rsidRPr="00D50B07">
              <w:rPr>
                <w:lang w:eastAsia="sl-SI"/>
              </w:rPr>
              <w:lastRenderedPageBreak/>
              <w:t>ID</w:t>
            </w:r>
          </w:p>
        </w:tc>
        <w:tc>
          <w:tcPr>
            <w:tcW w:w="2483" w:type="dxa"/>
            <w:vMerge w:val="restart"/>
            <w:shd w:val="clear" w:color="auto" w:fill="F2F2F2" w:themeFill="background1" w:themeFillShade="F2"/>
            <w:vAlign w:val="center"/>
          </w:tcPr>
          <w:p w14:paraId="6655A6AA" w14:textId="5262EB8E" w:rsidR="00E85712" w:rsidRPr="00D50B07" w:rsidRDefault="00E85712" w:rsidP="00D50B07">
            <w:pPr>
              <w:spacing w:after="0"/>
              <w:jc w:val="center"/>
              <w:rPr>
                <w:lang w:eastAsia="sl-SI"/>
              </w:rPr>
            </w:pPr>
            <w:r w:rsidRPr="00D50B07">
              <w:rPr>
                <w:lang w:eastAsia="sl-SI"/>
              </w:rPr>
              <w:t>FAZA</w:t>
            </w:r>
            <w:r>
              <w:rPr>
                <w:lang w:eastAsia="sl-SI"/>
              </w:rPr>
              <w:t xml:space="preserve"> </w:t>
            </w:r>
            <w:r w:rsidRPr="00D50B07">
              <w:rPr>
                <w:lang w:eastAsia="sl-SI"/>
              </w:rPr>
              <w:t>PROSTORSKEGA</w:t>
            </w:r>
            <w:r>
              <w:rPr>
                <w:lang w:eastAsia="sl-SI"/>
              </w:rPr>
              <w:t xml:space="preserve"> </w:t>
            </w:r>
            <w:r w:rsidRPr="00D50B07">
              <w:rPr>
                <w:lang w:eastAsia="sl-SI"/>
              </w:rPr>
              <w:t>NAČRTOVANJA</w:t>
            </w:r>
          </w:p>
        </w:tc>
        <w:tc>
          <w:tcPr>
            <w:tcW w:w="2294" w:type="dxa"/>
            <w:vMerge w:val="restart"/>
            <w:shd w:val="clear" w:color="auto" w:fill="F2F2F2" w:themeFill="background1" w:themeFillShade="F2"/>
            <w:vAlign w:val="center"/>
          </w:tcPr>
          <w:p w14:paraId="46F0A1F5" w14:textId="7F29253A" w:rsidR="00E85712" w:rsidRPr="00220ED6" w:rsidRDefault="00E85712" w:rsidP="00E85712">
            <w:pPr>
              <w:spacing w:after="0"/>
              <w:jc w:val="center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Pogoj za zaključek faze</w:t>
            </w:r>
          </w:p>
        </w:tc>
        <w:tc>
          <w:tcPr>
            <w:tcW w:w="1780" w:type="dxa"/>
            <w:vMerge w:val="restart"/>
            <w:shd w:val="clear" w:color="auto" w:fill="F2F2F2" w:themeFill="background1" w:themeFillShade="F2"/>
            <w:vAlign w:val="center"/>
          </w:tcPr>
          <w:p w14:paraId="7EE7AF3B" w14:textId="738EC38B" w:rsidR="00E85712" w:rsidRPr="00220ED6" w:rsidRDefault="00E85712" w:rsidP="00E85712">
            <w:pPr>
              <w:spacing w:after="0"/>
              <w:jc w:val="center"/>
              <w:rPr>
                <w:rFonts w:cstheme="minorHAnsi"/>
                <w:lang w:eastAsia="sl-SI"/>
              </w:rPr>
            </w:pPr>
            <w:r w:rsidRPr="00220ED6">
              <w:rPr>
                <w:rFonts w:cstheme="minorHAnsi"/>
                <w:lang w:eastAsia="sl-SI"/>
              </w:rPr>
              <w:t>Rok izvedbe</w:t>
            </w:r>
          </w:p>
        </w:tc>
        <w:tc>
          <w:tcPr>
            <w:tcW w:w="3656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193A64B8" w14:textId="5027F04A" w:rsidR="00E85712" w:rsidRPr="00D50B07" w:rsidRDefault="00E85712" w:rsidP="00D50B07">
            <w:pPr>
              <w:spacing w:after="0"/>
              <w:jc w:val="center"/>
              <w:rPr>
                <w:lang w:eastAsia="sl-SI"/>
              </w:rPr>
            </w:pPr>
            <w:r w:rsidRPr="00D50B07">
              <w:rPr>
                <w:lang w:eastAsia="sl-SI"/>
              </w:rPr>
              <w:t>Naziv</w:t>
            </w:r>
            <w:r>
              <w:rPr>
                <w:lang w:eastAsia="sl-SI"/>
              </w:rPr>
              <w:t xml:space="preserve"> </w:t>
            </w:r>
            <w:r w:rsidRPr="00D50B07">
              <w:rPr>
                <w:lang w:eastAsia="sl-SI"/>
              </w:rPr>
              <w:t>dokumenta</w:t>
            </w:r>
          </w:p>
        </w:tc>
        <w:tc>
          <w:tcPr>
            <w:tcW w:w="1542" w:type="dxa"/>
            <w:vMerge w:val="restart"/>
            <w:shd w:val="clear" w:color="auto" w:fill="F2F2F2" w:themeFill="background1" w:themeFillShade="F2"/>
            <w:vAlign w:val="center"/>
          </w:tcPr>
          <w:p w14:paraId="7036AB1A" w14:textId="2F5906AB" w:rsidR="00E85712" w:rsidRPr="00D50B07" w:rsidRDefault="00E85712" w:rsidP="00D50B07">
            <w:pPr>
              <w:spacing w:after="0"/>
              <w:jc w:val="center"/>
              <w:rPr>
                <w:lang w:eastAsia="sl-SI"/>
              </w:rPr>
            </w:pPr>
            <w:r w:rsidRPr="00D50B07">
              <w:rPr>
                <w:lang w:eastAsia="sl-SI"/>
              </w:rPr>
              <w:t>Vsebina</w:t>
            </w:r>
            <w:r>
              <w:rPr>
                <w:lang w:eastAsia="sl-SI"/>
              </w:rPr>
              <w:t xml:space="preserve"> </w:t>
            </w:r>
            <w:r w:rsidRPr="00D50B07">
              <w:rPr>
                <w:lang w:eastAsia="sl-SI"/>
              </w:rPr>
              <w:t>opredeljena</w:t>
            </w:r>
            <w:r>
              <w:rPr>
                <w:lang w:eastAsia="sl-SI"/>
              </w:rPr>
              <w:t xml:space="preserve"> </w:t>
            </w:r>
            <w:r w:rsidRPr="00D50B07">
              <w:rPr>
                <w:lang w:eastAsia="sl-SI"/>
              </w:rPr>
              <w:t>v</w:t>
            </w:r>
            <w:r>
              <w:rPr>
                <w:lang w:eastAsia="sl-SI"/>
              </w:rPr>
              <w:t xml:space="preserve"> </w:t>
            </w:r>
            <w:r w:rsidRPr="00D50B07">
              <w:rPr>
                <w:lang w:eastAsia="sl-SI"/>
              </w:rPr>
              <w:t>poglavju</w:t>
            </w:r>
            <w:r>
              <w:rPr>
                <w:lang w:eastAsia="sl-SI"/>
              </w:rPr>
              <w:t xml:space="preserve"> PN</w:t>
            </w:r>
          </w:p>
        </w:tc>
        <w:tc>
          <w:tcPr>
            <w:tcW w:w="2382" w:type="dxa"/>
            <w:gridSpan w:val="2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7C4EF07D" w14:textId="0CA68EDD" w:rsidR="00E85712" w:rsidRPr="00D50B07" w:rsidRDefault="00E85712" w:rsidP="00D50B07">
            <w:pPr>
              <w:spacing w:after="0"/>
              <w:jc w:val="center"/>
              <w:rPr>
                <w:bCs/>
                <w:lang w:eastAsia="sl-SI"/>
              </w:rPr>
            </w:pPr>
            <w:r w:rsidRPr="00D50B07">
              <w:rPr>
                <w:lang w:eastAsia="sl-SI"/>
              </w:rPr>
              <w:t>Število</w:t>
            </w:r>
            <w:r>
              <w:rPr>
                <w:lang w:eastAsia="sl-SI"/>
              </w:rPr>
              <w:t xml:space="preserve"> </w:t>
            </w:r>
            <w:r w:rsidRPr="00D50B07">
              <w:rPr>
                <w:lang w:eastAsia="sl-SI"/>
              </w:rPr>
              <w:t>izvodov</w:t>
            </w:r>
          </w:p>
        </w:tc>
      </w:tr>
      <w:tr w:rsidR="00E85712" w:rsidRPr="00D50B07" w14:paraId="329C758B" w14:textId="77777777" w:rsidTr="00E85712">
        <w:trPr>
          <w:cantSplit/>
          <w:trHeight w:val="323"/>
          <w:tblHeader/>
        </w:trPr>
        <w:tc>
          <w:tcPr>
            <w:tcW w:w="605" w:type="dxa"/>
            <w:vMerge/>
            <w:shd w:val="clear" w:color="auto" w:fill="F2F2F2" w:themeFill="background1" w:themeFillShade="F2"/>
            <w:noWrap/>
            <w:vAlign w:val="center"/>
          </w:tcPr>
          <w:p w14:paraId="1C303C71" w14:textId="77777777" w:rsidR="00E85712" w:rsidRPr="00D50B07" w:rsidRDefault="00E85712" w:rsidP="00D50B07">
            <w:pPr>
              <w:spacing w:after="0"/>
              <w:jc w:val="center"/>
              <w:rPr>
                <w:lang w:eastAsia="sl-SI"/>
              </w:rPr>
            </w:pPr>
          </w:p>
        </w:tc>
        <w:tc>
          <w:tcPr>
            <w:tcW w:w="2483" w:type="dxa"/>
            <w:vMerge/>
            <w:shd w:val="clear" w:color="auto" w:fill="F2F2F2" w:themeFill="background1" w:themeFillShade="F2"/>
          </w:tcPr>
          <w:p w14:paraId="018B7007" w14:textId="77777777" w:rsidR="00E85712" w:rsidRPr="00D50B07" w:rsidRDefault="00E85712" w:rsidP="00D50B07">
            <w:pPr>
              <w:spacing w:after="0"/>
              <w:rPr>
                <w:lang w:eastAsia="sl-SI"/>
              </w:rPr>
            </w:pPr>
          </w:p>
        </w:tc>
        <w:tc>
          <w:tcPr>
            <w:tcW w:w="2294" w:type="dxa"/>
            <w:vMerge/>
            <w:shd w:val="clear" w:color="auto" w:fill="F2F2F2" w:themeFill="background1" w:themeFillShade="F2"/>
          </w:tcPr>
          <w:p w14:paraId="515C9D80" w14:textId="77777777" w:rsidR="00E85712" w:rsidRPr="00220ED6" w:rsidRDefault="00E85712" w:rsidP="00E85712">
            <w:pPr>
              <w:spacing w:after="0"/>
              <w:jc w:val="center"/>
              <w:rPr>
                <w:rFonts w:cstheme="minorHAnsi"/>
                <w:lang w:eastAsia="sl-SI"/>
              </w:rPr>
            </w:pPr>
          </w:p>
        </w:tc>
        <w:tc>
          <w:tcPr>
            <w:tcW w:w="1780" w:type="dxa"/>
            <w:vMerge/>
            <w:shd w:val="clear" w:color="auto" w:fill="F2F2F2" w:themeFill="background1" w:themeFillShade="F2"/>
          </w:tcPr>
          <w:p w14:paraId="5D558020" w14:textId="18821497" w:rsidR="00E85712" w:rsidRPr="00220ED6" w:rsidRDefault="00E85712" w:rsidP="00E85712">
            <w:pPr>
              <w:spacing w:after="0"/>
              <w:jc w:val="center"/>
              <w:rPr>
                <w:rFonts w:cstheme="minorHAnsi"/>
                <w:lang w:eastAsia="sl-SI"/>
              </w:rPr>
            </w:pPr>
          </w:p>
        </w:tc>
        <w:tc>
          <w:tcPr>
            <w:tcW w:w="3656" w:type="dxa"/>
            <w:vMerge/>
            <w:shd w:val="clear" w:color="auto" w:fill="F2F2F2" w:themeFill="background1" w:themeFillShade="F2"/>
            <w:noWrap/>
            <w:vAlign w:val="center"/>
          </w:tcPr>
          <w:p w14:paraId="342145AF" w14:textId="77777777" w:rsidR="00E85712" w:rsidRPr="00D50B07" w:rsidRDefault="00E85712" w:rsidP="00D50B07">
            <w:pPr>
              <w:spacing w:after="0"/>
              <w:rPr>
                <w:lang w:eastAsia="sl-SI"/>
              </w:rPr>
            </w:pPr>
          </w:p>
        </w:tc>
        <w:tc>
          <w:tcPr>
            <w:tcW w:w="1542" w:type="dxa"/>
            <w:vMerge/>
            <w:shd w:val="clear" w:color="auto" w:fill="F2F2F2" w:themeFill="background1" w:themeFillShade="F2"/>
          </w:tcPr>
          <w:p w14:paraId="7B7B2BC1" w14:textId="77777777" w:rsidR="00E85712" w:rsidRPr="00D50B07" w:rsidRDefault="00E85712" w:rsidP="00D50B07">
            <w:pPr>
              <w:spacing w:after="0"/>
              <w:jc w:val="center"/>
              <w:rPr>
                <w:lang w:eastAsia="sl-SI"/>
              </w:rPr>
            </w:pPr>
          </w:p>
        </w:tc>
        <w:tc>
          <w:tcPr>
            <w:tcW w:w="1220" w:type="dxa"/>
            <w:tcBorders>
              <w:top w:val="nil"/>
            </w:tcBorders>
            <w:shd w:val="clear" w:color="auto" w:fill="F2F2F2" w:themeFill="background1" w:themeFillShade="F2"/>
            <w:noWrap/>
            <w:vAlign w:val="center"/>
          </w:tcPr>
          <w:p w14:paraId="3F4A7B82" w14:textId="77777777" w:rsidR="00E85712" w:rsidRPr="00D50B07" w:rsidRDefault="00E85712" w:rsidP="00D50B07">
            <w:pPr>
              <w:spacing w:after="0"/>
              <w:jc w:val="center"/>
              <w:rPr>
                <w:lang w:eastAsia="sl-SI"/>
              </w:rPr>
            </w:pPr>
            <w:proofErr w:type="spellStart"/>
            <w:r w:rsidRPr="00D50B07">
              <w:rPr>
                <w:lang w:eastAsia="sl-SI"/>
              </w:rPr>
              <w:t>digital</w:t>
            </w:r>
            <w:proofErr w:type="spellEnd"/>
            <w:r w:rsidRPr="00D50B07">
              <w:rPr>
                <w:lang w:eastAsia="sl-SI"/>
              </w:rPr>
              <w:t>.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2F2F2" w:themeFill="background1" w:themeFillShade="F2"/>
            <w:noWrap/>
            <w:vAlign w:val="center"/>
          </w:tcPr>
          <w:p w14:paraId="2770EF63" w14:textId="77777777" w:rsidR="00E85712" w:rsidRPr="00D50B07" w:rsidRDefault="00E85712" w:rsidP="00D50B07">
            <w:pPr>
              <w:spacing w:after="0"/>
              <w:jc w:val="center"/>
              <w:rPr>
                <w:bCs/>
                <w:lang w:eastAsia="sl-SI"/>
              </w:rPr>
            </w:pPr>
            <w:r w:rsidRPr="00D50B07">
              <w:rPr>
                <w:bCs/>
                <w:lang w:eastAsia="sl-SI"/>
              </w:rPr>
              <w:t>analog.</w:t>
            </w:r>
          </w:p>
        </w:tc>
      </w:tr>
      <w:tr w:rsidR="00E85712" w:rsidRPr="00E41B75" w14:paraId="6ADACD21" w14:textId="77777777" w:rsidTr="00E85712">
        <w:trPr>
          <w:cantSplit/>
          <w:trHeight w:val="699"/>
        </w:trPr>
        <w:tc>
          <w:tcPr>
            <w:tcW w:w="605" w:type="dxa"/>
            <w:shd w:val="clear" w:color="auto" w:fill="auto"/>
            <w:noWrap/>
            <w:hideMark/>
          </w:tcPr>
          <w:p w14:paraId="37562166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1</w:t>
            </w:r>
          </w:p>
        </w:tc>
        <w:tc>
          <w:tcPr>
            <w:tcW w:w="2483" w:type="dxa"/>
          </w:tcPr>
          <w:p w14:paraId="7E4C1FF7" w14:textId="2703E7AF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Priprava i</w:t>
            </w:r>
            <w:r w:rsidRPr="00E41B75">
              <w:rPr>
                <w:lang w:eastAsia="sl-SI"/>
              </w:rPr>
              <w:t>dejn</w:t>
            </w:r>
            <w:r>
              <w:rPr>
                <w:lang w:eastAsia="sl-SI"/>
              </w:rPr>
              <w:t>ih r</w:t>
            </w:r>
            <w:r w:rsidRPr="00E41B75">
              <w:rPr>
                <w:lang w:eastAsia="sl-SI"/>
              </w:rPr>
              <w:t>ešit</w:t>
            </w:r>
            <w:r>
              <w:rPr>
                <w:lang w:eastAsia="sl-SI"/>
              </w:rPr>
              <w:t>e</w:t>
            </w:r>
            <w:r w:rsidRPr="00E41B75">
              <w:rPr>
                <w:lang w:eastAsia="sl-SI"/>
              </w:rPr>
              <w:t>v</w:t>
            </w:r>
          </w:p>
        </w:tc>
        <w:tc>
          <w:tcPr>
            <w:tcW w:w="2294" w:type="dxa"/>
          </w:tcPr>
          <w:p w14:paraId="1D647312" w14:textId="6F99D36B" w:rsidR="00E85712" w:rsidRPr="00220ED6" w:rsidRDefault="00AA2A77" w:rsidP="00AA2A77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  <w:r>
              <w:rPr>
                <w:lang w:eastAsia="sl-SI"/>
              </w:rPr>
              <w:t>P</w:t>
            </w:r>
            <w:r w:rsidR="00E85712">
              <w:rPr>
                <w:lang w:eastAsia="sl-SI"/>
              </w:rPr>
              <w:t>otrdit</w:t>
            </w:r>
            <w:r>
              <w:rPr>
                <w:lang w:eastAsia="sl-SI"/>
              </w:rPr>
              <w:t>e</w:t>
            </w:r>
            <w:r w:rsidR="00E85712">
              <w:rPr>
                <w:lang w:eastAsia="sl-SI"/>
              </w:rPr>
              <w:t>v idejnih rešitev</w:t>
            </w:r>
          </w:p>
        </w:tc>
        <w:tc>
          <w:tcPr>
            <w:tcW w:w="1780" w:type="dxa"/>
          </w:tcPr>
          <w:p w14:paraId="497345BC" w14:textId="060E4962" w:rsidR="00E85712" w:rsidRPr="00220ED6" w:rsidRDefault="00E96365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  <w:r>
              <w:rPr>
                <w:rFonts w:cstheme="minorHAnsi"/>
                <w:b/>
                <w:lang w:eastAsia="sl-SI"/>
              </w:rPr>
              <w:t>14</w:t>
            </w:r>
            <w:r w:rsidR="00E85712" w:rsidRPr="00220ED6">
              <w:rPr>
                <w:rFonts w:cstheme="minorHAnsi"/>
                <w:b/>
                <w:lang w:eastAsia="sl-SI"/>
              </w:rPr>
              <w:t>0 dni</w:t>
            </w:r>
            <w:r w:rsidR="00E85712" w:rsidRPr="00220ED6">
              <w:rPr>
                <w:rFonts w:cstheme="minorHAnsi"/>
                <w:lang w:eastAsia="sl-SI"/>
              </w:rPr>
              <w:t xml:space="preserve"> od podpisa pogodbe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664712A3" w14:textId="18ACBC97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Idejn</w:t>
            </w:r>
            <w:r>
              <w:rPr>
                <w:lang w:eastAsia="sl-SI"/>
              </w:rPr>
              <w:t>e r</w:t>
            </w:r>
            <w:r w:rsidRPr="00E41B75">
              <w:rPr>
                <w:lang w:eastAsia="sl-SI"/>
              </w:rPr>
              <w:t>ešitve</w:t>
            </w:r>
          </w:p>
        </w:tc>
        <w:tc>
          <w:tcPr>
            <w:tcW w:w="1542" w:type="dxa"/>
            <w:vAlign w:val="center"/>
          </w:tcPr>
          <w:p w14:paraId="4FA2F325" w14:textId="6D32B225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fldChar w:fldCharType="begin"/>
            </w:r>
            <w:r>
              <w:instrText xml:space="preserve"> REF _Ref64281030 \r \h  \* MERGEFORMAT </w:instrText>
            </w:r>
            <w:r>
              <w:fldChar w:fldCharType="separate"/>
            </w:r>
            <w:r>
              <w:t>2.1</w:t>
            </w:r>
            <w:r>
              <w:fldChar w:fldCharType="end"/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956BCEA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F9A3B1E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5</w:t>
            </w:r>
          </w:p>
        </w:tc>
      </w:tr>
      <w:tr w:rsidR="00E85712" w:rsidRPr="00E41B75" w14:paraId="2323EA00" w14:textId="77777777" w:rsidTr="00E85712">
        <w:trPr>
          <w:cantSplit/>
          <w:trHeight w:val="255"/>
        </w:trPr>
        <w:tc>
          <w:tcPr>
            <w:tcW w:w="605" w:type="dxa"/>
            <w:shd w:val="clear" w:color="auto" w:fill="auto"/>
            <w:noWrap/>
            <w:hideMark/>
          </w:tcPr>
          <w:p w14:paraId="52A62C2C" w14:textId="75818884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t>2</w:t>
            </w:r>
          </w:p>
        </w:tc>
        <w:tc>
          <w:tcPr>
            <w:tcW w:w="2483" w:type="dxa"/>
          </w:tcPr>
          <w:p w14:paraId="4BF97803" w14:textId="1E42B643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Priprava i</w:t>
            </w:r>
            <w:r w:rsidRPr="00E41B75">
              <w:rPr>
                <w:lang w:eastAsia="sl-SI"/>
              </w:rPr>
              <w:t>zhodiš</w:t>
            </w:r>
            <w:r>
              <w:rPr>
                <w:lang w:eastAsia="sl-SI"/>
              </w:rPr>
              <w:t xml:space="preserve">č </w:t>
            </w:r>
            <w:r w:rsidRPr="00E41B75">
              <w:rPr>
                <w:lang w:eastAsia="sl-SI"/>
              </w:rPr>
              <w:t>za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pripravo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OPPN</w:t>
            </w:r>
          </w:p>
        </w:tc>
        <w:tc>
          <w:tcPr>
            <w:tcW w:w="2294" w:type="dxa"/>
          </w:tcPr>
          <w:p w14:paraId="44B0EB8E" w14:textId="383B231D" w:rsidR="00E85712" w:rsidRPr="00220ED6" w:rsidRDefault="00AA2A77" w:rsidP="00AA2A77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  <w:r>
              <w:rPr>
                <w:lang w:eastAsia="sl-SI"/>
              </w:rPr>
              <w:t>P</w:t>
            </w:r>
            <w:r w:rsidR="00E85712">
              <w:rPr>
                <w:lang w:eastAsia="sl-SI"/>
              </w:rPr>
              <w:t>otrdit</w:t>
            </w:r>
            <w:r>
              <w:rPr>
                <w:lang w:eastAsia="sl-SI"/>
              </w:rPr>
              <w:t>e</w:t>
            </w:r>
            <w:r w:rsidR="00E85712">
              <w:rPr>
                <w:lang w:eastAsia="sl-SI"/>
              </w:rPr>
              <w:t>v izhodišč za pripravo OPPN</w:t>
            </w:r>
          </w:p>
        </w:tc>
        <w:tc>
          <w:tcPr>
            <w:tcW w:w="1780" w:type="dxa"/>
          </w:tcPr>
          <w:p w14:paraId="4795CFAC" w14:textId="5F13ACA8" w:rsidR="00E85712" w:rsidRPr="00220ED6" w:rsidRDefault="00E96365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  <w:r>
              <w:rPr>
                <w:rFonts w:cstheme="minorHAnsi"/>
                <w:b/>
                <w:lang w:eastAsia="sl-SI"/>
              </w:rPr>
              <w:t>3</w:t>
            </w:r>
            <w:r w:rsidR="00E85712" w:rsidRPr="00220ED6">
              <w:rPr>
                <w:rFonts w:cstheme="minorHAnsi"/>
                <w:b/>
                <w:lang w:eastAsia="sl-SI"/>
              </w:rPr>
              <w:t>0 dni</w:t>
            </w:r>
            <w:r w:rsidR="00E85712" w:rsidRPr="00220ED6">
              <w:rPr>
                <w:rFonts w:cstheme="minorHAnsi"/>
                <w:lang w:eastAsia="sl-SI"/>
              </w:rPr>
              <w:t xml:space="preserve"> </w:t>
            </w:r>
            <w:r w:rsidR="00E85712" w:rsidRPr="00220ED6">
              <w:rPr>
                <w:rFonts w:cstheme="minorHAnsi"/>
              </w:rPr>
              <w:t>od izstavitve naročila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594CD44C" w14:textId="126B0BAB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Izhodišča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za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pripravo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OPPN</w:t>
            </w:r>
          </w:p>
        </w:tc>
        <w:tc>
          <w:tcPr>
            <w:tcW w:w="1542" w:type="dxa"/>
            <w:vAlign w:val="center"/>
          </w:tcPr>
          <w:p w14:paraId="73794724" w14:textId="2A5CC573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_Ref64619452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2.2.1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EAB20A0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60F4702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2</w:t>
            </w:r>
          </w:p>
        </w:tc>
      </w:tr>
      <w:tr w:rsidR="00E85712" w:rsidRPr="00E41B75" w14:paraId="762675EC" w14:textId="77777777" w:rsidTr="00E85712">
        <w:trPr>
          <w:cantSplit/>
          <w:trHeight w:val="255"/>
        </w:trPr>
        <w:tc>
          <w:tcPr>
            <w:tcW w:w="605" w:type="dxa"/>
            <w:shd w:val="clear" w:color="auto" w:fill="auto"/>
            <w:noWrap/>
            <w:hideMark/>
          </w:tcPr>
          <w:p w14:paraId="66FC6605" w14:textId="3EBDD8E5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t>3</w:t>
            </w:r>
          </w:p>
        </w:tc>
        <w:tc>
          <w:tcPr>
            <w:tcW w:w="2483" w:type="dxa"/>
          </w:tcPr>
          <w:p w14:paraId="7BE2B18B" w14:textId="3BF3B265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Študija</w:t>
            </w:r>
            <w:r>
              <w:rPr>
                <w:lang w:eastAsia="sl-SI"/>
              </w:rPr>
              <w:t xml:space="preserve"> v</w:t>
            </w:r>
            <w:r w:rsidRPr="00E41B75">
              <w:rPr>
                <w:lang w:eastAsia="sl-SI"/>
              </w:rPr>
              <w:t>ariant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Zaloška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-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Letališka</w:t>
            </w:r>
          </w:p>
        </w:tc>
        <w:tc>
          <w:tcPr>
            <w:tcW w:w="2294" w:type="dxa"/>
          </w:tcPr>
          <w:p w14:paraId="6663C334" w14:textId="04EB9173" w:rsidR="00E85712" w:rsidRPr="00220ED6" w:rsidRDefault="00E85712" w:rsidP="00AA2A77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  <w:r>
              <w:rPr>
                <w:lang w:eastAsia="sl-SI"/>
              </w:rPr>
              <w:t xml:space="preserve">Potrditev </w:t>
            </w:r>
            <w:r w:rsidR="00AA2A77">
              <w:rPr>
                <w:lang w:eastAsia="sl-SI"/>
              </w:rPr>
              <w:t xml:space="preserve">izbora </w:t>
            </w:r>
            <w:r>
              <w:rPr>
                <w:lang w:eastAsia="sl-SI"/>
              </w:rPr>
              <w:t>najprimernejše variante</w:t>
            </w:r>
          </w:p>
        </w:tc>
        <w:tc>
          <w:tcPr>
            <w:tcW w:w="1780" w:type="dxa"/>
          </w:tcPr>
          <w:p w14:paraId="42C218A2" w14:textId="6B77C090" w:rsidR="00E85712" w:rsidRPr="00220ED6" w:rsidRDefault="00E96365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  <w:r>
              <w:rPr>
                <w:rFonts w:cstheme="minorHAnsi"/>
                <w:b/>
                <w:lang w:eastAsia="sl-SI"/>
              </w:rPr>
              <w:t>7</w:t>
            </w:r>
            <w:r w:rsidR="00E85712" w:rsidRPr="00220ED6">
              <w:rPr>
                <w:rFonts w:cstheme="minorHAnsi"/>
                <w:b/>
                <w:lang w:eastAsia="sl-SI"/>
              </w:rPr>
              <w:t>0 dni</w:t>
            </w:r>
            <w:r w:rsidR="00E85712" w:rsidRPr="00220ED6">
              <w:rPr>
                <w:rFonts w:cstheme="minorHAnsi"/>
                <w:lang w:eastAsia="sl-SI"/>
              </w:rPr>
              <w:t xml:space="preserve"> </w:t>
            </w:r>
            <w:r w:rsidR="00E85712" w:rsidRPr="00220ED6">
              <w:rPr>
                <w:rFonts w:cstheme="minorHAnsi"/>
              </w:rPr>
              <w:t>od izstavitve naročila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14:paraId="2B37D180" w14:textId="65941735" w:rsidR="00E85712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Študija</w:t>
            </w:r>
            <w:r>
              <w:rPr>
                <w:lang w:eastAsia="sl-SI"/>
              </w:rPr>
              <w:t xml:space="preserve"> v</w:t>
            </w:r>
            <w:r w:rsidRPr="00E41B75">
              <w:rPr>
                <w:lang w:eastAsia="sl-SI"/>
              </w:rPr>
              <w:t>ariant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Zaloška</w:t>
            </w:r>
            <w:r>
              <w:rPr>
                <w:lang w:eastAsia="sl-SI"/>
              </w:rPr>
              <w:t xml:space="preserve"> – </w:t>
            </w:r>
            <w:r w:rsidRPr="00E41B75">
              <w:rPr>
                <w:lang w:eastAsia="sl-SI"/>
              </w:rPr>
              <w:t>Letališka</w:t>
            </w:r>
          </w:p>
          <w:p w14:paraId="176CDC64" w14:textId="3C319803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Povzetek študije variant s sklepom o potrditvi najustreznejše variante za javnost</w:t>
            </w:r>
          </w:p>
        </w:tc>
        <w:tc>
          <w:tcPr>
            <w:tcW w:w="1542" w:type="dxa"/>
            <w:vAlign w:val="center"/>
          </w:tcPr>
          <w:p w14:paraId="464FA758" w14:textId="229B2512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fldChar w:fldCharType="begin"/>
            </w:r>
            <w:r>
              <w:rPr>
                <w:lang w:eastAsia="sl-SI"/>
              </w:rPr>
              <w:instrText xml:space="preserve"> REF _Ref64619406 \r \h </w:instrText>
            </w:r>
            <w:r>
              <w:instrText xml:space="preserve"> \* MERGEFORMAT </w:instrText>
            </w:r>
            <w:r>
              <w:fldChar w:fldCharType="separate"/>
            </w:r>
            <w:r>
              <w:rPr>
                <w:lang w:eastAsia="sl-SI"/>
              </w:rPr>
              <w:t>2.2.2</w:t>
            </w:r>
            <w:r>
              <w:fldChar w:fldCharType="end"/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8D3AB97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B6AAAC7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10</w:t>
            </w:r>
          </w:p>
        </w:tc>
      </w:tr>
      <w:tr w:rsidR="00E85712" w:rsidRPr="00E41B75" w14:paraId="68A558BB" w14:textId="77777777" w:rsidTr="00E85712">
        <w:trPr>
          <w:cantSplit/>
          <w:trHeight w:val="255"/>
        </w:trPr>
        <w:tc>
          <w:tcPr>
            <w:tcW w:w="605" w:type="dxa"/>
            <w:shd w:val="clear" w:color="auto" w:fill="auto"/>
            <w:noWrap/>
          </w:tcPr>
          <w:p w14:paraId="0BF3EF72" w14:textId="234315FF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4</w:t>
            </w:r>
            <w:r>
              <w:rPr>
                <w:lang w:eastAsia="sl-SI"/>
              </w:rPr>
              <w:t xml:space="preserve"> </w:t>
            </w:r>
          </w:p>
        </w:tc>
        <w:tc>
          <w:tcPr>
            <w:tcW w:w="2483" w:type="dxa"/>
          </w:tcPr>
          <w:p w14:paraId="283597B2" w14:textId="62C96AB3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Izdelava s</w:t>
            </w:r>
            <w:r w:rsidRPr="00E41B75">
              <w:rPr>
                <w:lang w:eastAsia="sl-SI"/>
              </w:rPr>
              <w:t>trokovn</w:t>
            </w:r>
            <w:r>
              <w:rPr>
                <w:lang w:eastAsia="sl-SI"/>
              </w:rPr>
              <w:t xml:space="preserve">ih </w:t>
            </w:r>
            <w:r w:rsidRPr="00E41B75">
              <w:rPr>
                <w:lang w:eastAsia="sl-SI"/>
              </w:rPr>
              <w:t>podl</w:t>
            </w:r>
            <w:r>
              <w:rPr>
                <w:lang w:eastAsia="sl-SI"/>
              </w:rPr>
              <w:t>a</w:t>
            </w:r>
            <w:r w:rsidRPr="00E41B75">
              <w:rPr>
                <w:lang w:eastAsia="sl-SI"/>
              </w:rPr>
              <w:t>g</w:t>
            </w:r>
            <w:r>
              <w:rPr>
                <w:lang w:eastAsia="sl-SI"/>
              </w:rPr>
              <w:t xml:space="preserve"> k pobudi za pripravo </w:t>
            </w:r>
            <w:r w:rsidRPr="00E41B75">
              <w:rPr>
                <w:lang w:eastAsia="sl-SI"/>
              </w:rPr>
              <w:t>OPPN</w:t>
            </w:r>
          </w:p>
        </w:tc>
        <w:tc>
          <w:tcPr>
            <w:tcW w:w="2294" w:type="dxa"/>
          </w:tcPr>
          <w:p w14:paraId="0B6539EF" w14:textId="4C4BD9AD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  <w:r>
              <w:rPr>
                <w:lang w:eastAsia="sl-SI"/>
              </w:rPr>
              <w:t>Potrditev strokovnih podlag in prejem sklepa o pripravi OPPN</w:t>
            </w:r>
          </w:p>
        </w:tc>
        <w:tc>
          <w:tcPr>
            <w:tcW w:w="1780" w:type="dxa"/>
          </w:tcPr>
          <w:p w14:paraId="2B0952BE" w14:textId="7A0A8618" w:rsidR="00E85712" w:rsidRPr="00220ED6" w:rsidRDefault="00E96365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  <w:r>
              <w:rPr>
                <w:rFonts w:cstheme="minorHAnsi"/>
                <w:b/>
                <w:lang w:eastAsia="sl-SI"/>
              </w:rPr>
              <w:t>3</w:t>
            </w:r>
            <w:r w:rsidR="00E85712" w:rsidRPr="00220ED6">
              <w:rPr>
                <w:rFonts w:cstheme="minorHAnsi"/>
                <w:b/>
                <w:lang w:eastAsia="sl-SI"/>
              </w:rPr>
              <w:t>0 dni</w:t>
            </w:r>
            <w:r w:rsidR="00E85712" w:rsidRPr="00220ED6">
              <w:rPr>
                <w:rFonts w:cstheme="minorHAnsi"/>
                <w:lang w:eastAsia="sl-SI"/>
              </w:rPr>
              <w:t xml:space="preserve"> </w:t>
            </w:r>
            <w:r w:rsidR="00E85712" w:rsidRPr="00220ED6">
              <w:rPr>
                <w:rFonts w:cstheme="minorHAnsi"/>
              </w:rPr>
              <w:t>od izstavitve naročila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B81D04" w14:textId="14139B9B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Strokovne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podlage</w:t>
            </w:r>
            <w:r>
              <w:rPr>
                <w:lang w:eastAsia="sl-SI"/>
              </w:rPr>
              <w:t xml:space="preserve"> k pobudi za pripravo </w:t>
            </w:r>
            <w:r w:rsidRPr="00E41B75">
              <w:rPr>
                <w:lang w:eastAsia="sl-SI"/>
              </w:rPr>
              <w:t>OPPN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753DDBB2" w14:textId="0CCD44E4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fldChar w:fldCharType="begin"/>
            </w:r>
            <w:r>
              <w:instrText xml:space="preserve"> REF _Ref64285064 \r \h  \* MERGEFORMAT </w:instrText>
            </w:r>
            <w:r>
              <w:fldChar w:fldCharType="separate"/>
            </w:r>
            <w:r>
              <w:t>2.2.3</w:t>
            </w:r>
            <w: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32C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1465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4</w:t>
            </w:r>
          </w:p>
        </w:tc>
      </w:tr>
      <w:tr w:rsidR="00E85712" w:rsidRPr="00E41B75" w14:paraId="6DA93BDE" w14:textId="77777777" w:rsidTr="00E85712">
        <w:trPr>
          <w:cantSplit/>
          <w:trHeight w:val="255"/>
        </w:trPr>
        <w:tc>
          <w:tcPr>
            <w:tcW w:w="605" w:type="dxa"/>
            <w:vMerge w:val="restart"/>
            <w:shd w:val="clear" w:color="auto" w:fill="auto"/>
            <w:noWrap/>
            <w:hideMark/>
          </w:tcPr>
          <w:p w14:paraId="2A49E975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5</w:t>
            </w:r>
          </w:p>
        </w:tc>
        <w:tc>
          <w:tcPr>
            <w:tcW w:w="2483" w:type="dxa"/>
            <w:vMerge w:val="restart"/>
          </w:tcPr>
          <w:p w14:paraId="708DFA14" w14:textId="3F604E87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Priprava o</w:t>
            </w:r>
            <w:r w:rsidRPr="00E41B75">
              <w:rPr>
                <w:lang w:eastAsia="sl-SI"/>
              </w:rPr>
              <w:t>snutk</w:t>
            </w:r>
            <w:r>
              <w:rPr>
                <w:lang w:eastAsia="sl-SI"/>
              </w:rPr>
              <w:t xml:space="preserve">ov </w:t>
            </w:r>
            <w:r w:rsidRPr="00E41B75">
              <w:rPr>
                <w:lang w:eastAsia="sl-SI"/>
              </w:rPr>
              <w:t>OPPN</w:t>
            </w:r>
            <w:r>
              <w:rPr>
                <w:lang w:eastAsia="sl-SI"/>
              </w:rPr>
              <w:t>, OKOLJSKEGA POROČILA in ELABORATA EKONOMIKE</w:t>
            </w:r>
          </w:p>
        </w:tc>
        <w:tc>
          <w:tcPr>
            <w:tcW w:w="2294" w:type="dxa"/>
            <w:vMerge w:val="restart"/>
          </w:tcPr>
          <w:p w14:paraId="6685721F" w14:textId="5600A3D8" w:rsidR="00E85712" w:rsidRPr="00220ED6" w:rsidRDefault="00AA2A77" w:rsidP="00AA2A77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  <w:r>
              <w:rPr>
                <w:lang w:eastAsia="sl-SI"/>
              </w:rPr>
              <w:t>Potrditev u</w:t>
            </w:r>
            <w:r w:rsidR="00E85712">
              <w:rPr>
                <w:lang w:eastAsia="sl-SI"/>
              </w:rPr>
              <w:t>skladit</w:t>
            </w:r>
            <w:r>
              <w:rPr>
                <w:lang w:eastAsia="sl-SI"/>
              </w:rPr>
              <w:t>e</w:t>
            </w:r>
            <w:r w:rsidR="00E85712">
              <w:rPr>
                <w:lang w:eastAsia="sl-SI"/>
              </w:rPr>
              <w:t>v 1. mnenj z nosilci urejanja prostora</w:t>
            </w:r>
          </w:p>
        </w:tc>
        <w:tc>
          <w:tcPr>
            <w:tcW w:w="1780" w:type="dxa"/>
            <w:vMerge w:val="restart"/>
          </w:tcPr>
          <w:p w14:paraId="11BFC389" w14:textId="07C762E9" w:rsidR="00E85712" w:rsidRPr="00220ED6" w:rsidRDefault="00E96365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  <w:r>
              <w:rPr>
                <w:rFonts w:cstheme="minorHAnsi"/>
                <w:b/>
                <w:lang w:eastAsia="sl-SI"/>
              </w:rPr>
              <w:t>4</w:t>
            </w:r>
            <w:r w:rsidR="00E85712" w:rsidRPr="00220ED6">
              <w:rPr>
                <w:rFonts w:cstheme="minorHAnsi"/>
                <w:b/>
                <w:lang w:eastAsia="sl-SI"/>
              </w:rPr>
              <w:t>0 dni</w:t>
            </w:r>
            <w:r w:rsidR="00E85712" w:rsidRPr="00220ED6">
              <w:rPr>
                <w:rFonts w:cstheme="minorHAnsi"/>
                <w:lang w:eastAsia="sl-SI"/>
              </w:rPr>
              <w:t xml:space="preserve"> </w:t>
            </w:r>
            <w:r w:rsidR="00E85712" w:rsidRPr="00220ED6">
              <w:rPr>
                <w:rFonts w:cstheme="minorHAnsi"/>
              </w:rPr>
              <w:t>od izstavitve naročila</w:t>
            </w:r>
          </w:p>
        </w:tc>
        <w:tc>
          <w:tcPr>
            <w:tcW w:w="3656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04BD1266" w14:textId="2305B76F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Osnutek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OPPN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vAlign w:val="center"/>
          </w:tcPr>
          <w:p w14:paraId="64778C4C" w14:textId="46A212CA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_Ref64619634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2.2.4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4E371E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A56F3D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4</w:t>
            </w:r>
          </w:p>
        </w:tc>
      </w:tr>
      <w:tr w:rsidR="00E85712" w:rsidRPr="00E41B75" w14:paraId="14899297" w14:textId="77777777" w:rsidTr="00E85712">
        <w:trPr>
          <w:cantSplit/>
          <w:trHeight w:val="255"/>
        </w:trPr>
        <w:tc>
          <w:tcPr>
            <w:tcW w:w="605" w:type="dxa"/>
            <w:vMerge/>
            <w:shd w:val="clear" w:color="auto" w:fill="auto"/>
            <w:noWrap/>
          </w:tcPr>
          <w:p w14:paraId="106AA325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</w:p>
        </w:tc>
        <w:tc>
          <w:tcPr>
            <w:tcW w:w="2483" w:type="dxa"/>
            <w:vMerge/>
          </w:tcPr>
          <w:p w14:paraId="660180B4" w14:textId="77777777" w:rsidR="00E85712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</w:p>
        </w:tc>
        <w:tc>
          <w:tcPr>
            <w:tcW w:w="2294" w:type="dxa"/>
            <w:vMerge/>
          </w:tcPr>
          <w:p w14:paraId="1EDF71F6" w14:textId="77777777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1780" w:type="dxa"/>
            <w:vMerge/>
          </w:tcPr>
          <w:p w14:paraId="62B3776B" w14:textId="28780187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3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9F931A5" w14:textId="7BB6BFCE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Osnutek ELABORATA EKONOMIKE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23E64" w14:textId="6B201EA9" w:rsidR="00E85712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_Ref64288101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2.2.5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5045B0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98E5617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4</w:t>
            </w:r>
          </w:p>
        </w:tc>
      </w:tr>
      <w:tr w:rsidR="00E85712" w:rsidRPr="00E41B75" w14:paraId="6F91AA35" w14:textId="77777777" w:rsidTr="00E85712">
        <w:trPr>
          <w:cantSplit/>
          <w:trHeight w:val="255"/>
        </w:trPr>
        <w:tc>
          <w:tcPr>
            <w:tcW w:w="605" w:type="dxa"/>
            <w:vMerge/>
            <w:shd w:val="clear" w:color="auto" w:fill="auto"/>
            <w:noWrap/>
          </w:tcPr>
          <w:p w14:paraId="7CC96359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</w:p>
        </w:tc>
        <w:tc>
          <w:tcPr>
            <w:tcW w:w="2483" w:type="dxa"/>
            <w:vMerge/>
          </w:tcPr>
          <w:p w14:paraId="54F54BE3" w14:textId="77777777" w:rsidR="00E85712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</w:p>
        </w:tc>
        <w:tc>
          <w:tcPr>
            <w:tcW w:w="2294" w:type="dxa"/>
            <w:vMerge/>
          </w:tcPr>
          <w:p w14:paraId="5A3D3B35" w14:textId="77777777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1780" w:type="dxa"/>
            <w:vMerge/>
          </w:tcPr>
          <w:p w14:paraId="616D155C" w14:textId="7D239CA4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3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D958B8" w14:textId="3C823A8E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Osnutek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OKOLJSKEGA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POROČILA</w:t>
            </w:r>
          </w:p>
        </w:tc>
        <w:tc>
          <w:tcPr>
            <w:tcW w:w="15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2D4CB5" w14:textId="5B35A61F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_Ref64463835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2.3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E488A1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5A7043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4</w:t>
            </w:r>
          </w:p>
        </w:tc>
      </w:tr>
      <w:tr w:rsidR="00E85712" w:rsidRPr="00E41B75" w14:paraId="38F6493E" w14:textId="77777777" w:rsidTr="00E85712">
        <w:trPr>
          <w:cantSplit/>
          <w:trHeight w:val="255"/>
        </w:trPr>
        <w:tc>
          <w:tcPr>
            <w:tcW w:w="605" w:type="dxa"/>
            <w:vMerge w:val="restart"/>
            <w:shd w:val="clear" w:color="auto" w:fill="auto"/>
            <w:noWrap/>
          </w:tcPr>
          <w:p w14:paraId="423B9470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6</w:t>
            </w:r>
          </w:p>
        </w:tc>
        <w:tc>
          <w:tcPr>
            <w:tcW w:w="2483" w:type="dxa"/>
            <w:vMerge w:val="restart"/>
          </w:tcPr>
          <w:p w14:paraId="02BA56CC" w14:textId="49BF2A93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Priprava dopolnjenih o</w:t>
            </w:r>
            <w:r w:rsidRPr="00E41B75">
              <w:rPr>
                <w:lang w:eastAsia="sl-SI"/>
              </w:rPr>
              <w:t>snutk</w:t>
            </w:r>
            <w:r>
              <w:rPr>
                <w:lang w:eastAsia="sl-SI"/>
              </w:rPr>
              <w:t xml:space="preserve">ov </w:t>
            </w:r>
            <w:r w:rsidRPr="00E41B75">
              <w:rPr>
                <w:lang w:eastAsia="sl-SI"/>
              </w:rPr>
              <w:t>OPPN</w:t>
            </w:r>
            <w:r>
              <w:rPr>
                <w:lang w:eastAsia="sl-SI"/>
              </w:rPr>
              <w:t>, OKOLJSKEGA POROČILA in ELABORATA EKONOMIKE</w:t>
            </w:r>
          </w:p>
        </w:tc>
        <w:tc>
          <w:tcPr>
            <w:tcW w:w="2294" w:type="dxa"/>
            <w:vMerge w:val="restart"/>
          </w:tcPr>
          <w:p w14:paraId="1F78CD51" w14:textId="3C6F3B6C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  <w:r>
              <w:rPr>
                <w:lang w:eastAsia="sl-SI"/>
              </w:rPr>
              <w:t>Potrditev dopolnjenih osnutkov na MOL in MOP</w:t>
            </w:r>
          </w:p>
        </w:tc>
        <w:tc>
          <w:tcPr>
            <w:tcW w:w="1780" w:type="dxa"/>
            <w:vMerge w:val="restart"/>
          </w:tcPr>
          <w:p w14:paraId="41A075E0" w14:textId="225667A5" w:rsidR="00E85712" w:rsidRPr="00220ED6" w:rsidRDefault="00E96365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  <w:r>
              <w:rPr>
                <w:rFonts w:cstheme="minorHAnsi"/>
                <w:b/>
                <w:lang w:eastAsia="sl-SI"/>
              </w:rPr>
              <w:t>4</w:t>
            </w:r>
            <w:r w:rsidR="00E85712" w:rsidRPr="00220ED6">
              <w:rPr>
                <w:rFonts w:cstheme="minorHAnsi"/>
                <w:b/>
                <w:lang w:eastAsia="sl-SI"/>
              </w:rPr>
              <w:t>0 dni</w:t>
            </w:r>
            <w:r w:rsidR="00E85712" w:rsidRPr="00220ED6">
              <w:rPr>
                <w:rFonts w:cstheme="minorHAnsi"/>
                <w:lang w:eastAsia="sl-SI"/>
              </w:rPr>
              <w:t xml:space="preserve"> </w:t>
            </w:r>
            <w:r w:rsidR="00E85712" w:rsidRPr="00220ED6">
              <w:rPr>
                <w:rFonts w:cstheme="minorHAnsi"/>
              </w:rPr>
              <w:t>od izstavitve naročila</w:t>
            </w:r>
          </w:p>
        </w:tc>
        <w:tc>
          <w:tcPr>
            <w:tcW w:w="3656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43D6DAD5" w14:textId="3BAE2CCD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Dopolnjen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osnutek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OPPN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vAlign w:val="center"/>
          </w:tcPr>
          <w:p w14:paraId="249600A9" w14:textId="1C57CB98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_Ref64619634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2.2.4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9A420B9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8881E12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6</w:t>
            </w:r>
          </w:p>
        </w:tc>
      </w:tr>
      <w:tr w:rsidR="00E85712" w:rsidRPr="00E41B75" w14:paraId="750ABC6B" w14:textId="77777777" w:rsidTr="00E85712">
        <w:trPr>
          <w:cantSplit/>
          <w:trHeight w:val="255"/>
        </w:trPr>
        <w:tc>
          <w:tcPr>
            <w:tcW w:w="605" w:type="dxa"/>
            <w:vMerge/>
            <w:shd w:val="clear" w:color="auto" w:fill="auto"/>
            <w:noWrap/>
          </w:tcPr>
          <w:p w14:paraId="5B64ABE9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</w:p>
        </w:tc>
        <w:tc>
          <w:tcPr>
            <w:tcW w:w="2483" w:type="dxa"/>
            <w:vMerge/>
          </w:tcPr>
          <w:p w14:paraId="4023E20F" w14:textId="77777777" w:rsidR="00E85712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</w:p>
        </w:tc>
        <w:tc>
          <w:tcPr>
            <w:tcW w:w="2294" w:type="dxa"/>
            <w:vMerge/>
          </w:tcPr>
          <w:p w14:paraId="0049E79F" w14:textId="77777777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1780" w:type="dxa"/>
            <w:vMerge/>
          </w:tcPr>
          <w:p w14:paraId="3BA4402D" w14:textId="78697211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3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73ED950" w14:textId="60B6BB0E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Dopolnjen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osnutek</w:t>
            </w:r>
            <w:r>
              <w:rPr>
                <w:lang w:eastAsia="sl-SI"/>
              </w:rPr>
              <w:t xml:space="preserve"> ELABORATA EKONOMIKE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3992C" w14:textId="43448434" w:rsidR="00E85712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_Ref64288101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2.2.5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B7EEEC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55A794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4</w:t>
            </w:r>
          </w:p>
        </w:tc>
      </w:tr>
      <w:tr w:rsidR="00E85712" w:rsidRPr="00E41B75" w14:paraId="3C860B5B" w14:textId="77777777" w:rsidTr="00E85712">
        <w:trPr>
          <w:cantSplit/>
          <w:trHeight w:val="255"/>
        </w:trPr>
        <w:tc>
          <w:tcPr>
            <w:tcW w:w="605" w:type="dxa"/>
            <w:vMerge/>
            <w:shd w:val="clear" w:color="auto" w:fill="auto"/>
            <w:noWrap/>
          </w:tcPr>
          <w:p w14:paraId="37EB450A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</w:p>
        </w:tc>
        <w:tc>
          <w:tcPr>
            <w:tcW w:w="2483" w:type="dxa"/>
            <w:vMerge/>
          </w:tcPr>
          <w:p w14:paraId="57C46753" w14:textId="77777777" w:rsidR="00E85712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</w:p>
        </w:tc>
        <w:tc>
          <w:tcPr>
            <w:tcW w:w="2294" w:type="dxa"/>
            <w:vMerge/>
          </w:tcPr>
          <w:p w14:paraId="0601DF52" w14:textId="77777777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1780" w:type="dxa"/>
            <w:vMerge/>
          </w:tcPr>
          <w:p w14:paraId="24BCBB10" w14:textId="2E47728A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3656" w:type="dxa"/>
            <w:tcBorders>
              <w:top w:val="dotted" w:sz="4" w:space="0" w:color="auto"/>
            </w:tcBorders>
            <w:shd w:val="clear" w:color="auto" w:fill="auto"/>
            <w:noWrap/>
          </w:tcPr>
          <w:p w14:paraId="77611B78" w14:textId="3B73009C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Dopolnjen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osnutek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OKOLJSKEGA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POROČILA</w:t>
            </w:r>
          </w:p>
        </w:tc>
        <w:tc>
          <w:tcPr>
            <w:tcW w:w="1542" w:type="dxa"/>
            <w:tcBorders>
              <w:top w:val="dotted" w:sz="4" w:space="0" w:color="auto"/>
            </w:tcBorders>
            <w:vAlign w:val="center"/>
          </w:tcPr>
          <w:p w14:paraId="6367AF72" w14:textId="66ACF3AB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_Ref64463835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2.3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1BC29523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12E028B3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4</w:t>
            </w:r>
          </w:p>
        </w:tc>
      </w:tr>
      <w:tr w:rsidR="00E85712" w:rsidRPr="00E41B75" w14:paraId="0D9861F5" w14:textId="77777777" w:rsidTr="00E85712">
        <w:trPr>
          <w:cantSplit/>
          <w:trHeight w:val="255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6E81F7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lastRenderedPageBreak/>
              <w:t>7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137CCDC1" w14:textId="166690C7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Izdelava g</w:t>
            </w:r>
            <w:r w:rsidRPr="00E41B75">
              <w:rPr>
                <w:lang w:eastAsia="sl-SI"/>
              </w:rPr>
              <w:t>radiv</w:t>
            </w:r>
            <w:r>
              <w:rPr>
                <w:lang w:eastAsia="sl-SI"/>
              </w:rPr>
              <w:t xml:space="preserve"> za javno razgrnitev i</w:t>
            </w:r>
            <w:r w:rsidRPr="00E41B75">
              <w:rPr>
                <w:lang w:eastAsia="sl-SI"/>
              </w:rPr>
              <w:t>n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obravnavo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na</w:t>
            </w:r>
            <w:r>
              <w:rPr>
                <w:lang w:eastAsia="sl-SI"/>
              </w:rPr>
              <w:t xml:space="preserve"> mestnem svetu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227246C6" w14:textId="03CBAF58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  <w:r>
              <w:rPr>
                <w:lang w:eastAsia="sl-SI"/>
              </w:rPr>
              <w:t>Potrditev uskladitev stališč javne obravnave z MOL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35EE23AE" w14:textId="2FEB8468" w:rsidR="00E85712" w:rsidRPr="00220ED6" w:rsidRDefault="00E96365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  <w:r>
              <w:rPr>
                <w:rFonts w:cstheme="minorHAnsi"/>
                <w:b/>
                <w:lang w:eastAsia="sl-SI"/>
              </w:rPr>
              <w:t>15</w:t>
            </w:r>
            <w:r w:rsidR="00E85712" w:rsidRPr="00220ED6">
              <w:rPr>
                <w:rFonts w:cstheme="minorHAnsi"/>
                <w:b/>
                <w:lang w:eastAsia="sl-SI"/>
              </w:rPr>
              <w:t xml:space="preserve"> dni</w:t>
            </w:r>
            <w:r w:rsidR="00E85712" w:rsidRPr="00220ED6">
              <w:rPr>
                <w:rFonts w:cstheme="minorHAnsi"/>
                <w:lang w:eastAsia="sl-SI"/>
              </w:rPr>
              <w:t xml:space="preserve"> </w:t>
            </w:r>
            <w:r w:rsidR="00E85712" w:rsidRPr="00220ED6">
              <w:rPr>
                <w:rFonts w:cstheme="minorHAnsi"/>
              </w:rPr>
              <w:t>od izstavitve naročila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DB9764" w14:textId="267E103C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Gradivo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za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javno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razgrnitev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In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obravnavo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na</w:t>
            </w:r>
            <w:r>
              <w:rPr>
                <w:lang w:eastAsia="sl-SI"/>
              </w:rPr>
              <w:t xml:space="preserve"> mestnem svetu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024B8E41" w14:textId="4CD6FB0D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_Ref64619634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2.2.4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D0C90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7A597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30</w:t>
            </w:r>
          </w:p>
        </w:tc>
      </w:tr>
      <w:tr w:rsidR="00E85712" w:rsidRPr="00E41B75" w14:paraId="5E68AA88" w14:textId="77777777" w:rsidTr="00E85712">
        <w:trPr>
          <w:cantSplit/>
          <w:trHeight w:val="255"/>
        </w:trPr>
        <w:tc>
          <w:tcPr>
            <w:tcW w:w="605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AAF0BCF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8</w:t>
            </w:r>
          </w:p>
        </w:tc>
        <w:tc>
          <w:tcPr>
            <w:tcW w:w="2483" w:type="dxa"/>
            <w:vMerge w:val="restart"/>
            <w:tcBorders>
              <w:top w:val="nil"/>
            </w:tcBorders>
          </w:tcPr>
          <w:p w14:paraId="0864E768" w14:textId="3042667C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 xml:space="preserve">Izdelava </w:t>
            </w:r>
            <w:r w:rsidRPr="00E41B75">
              <w:rPr>
                <w:lang w:eastAsia="sl-SI"/>
              </w:rPr>
              <w:t>predlog</w:t>
            </w:r>
            <w:r>
              <w:rPr>
                <w:lang w:eastAsia="sl-SI"/>
              </w:rPr>
              <w:t xml:space="preserve">ov OPPN, </w:t>
            </w:r>
            <w:r w:rsidRPr="00E41B75">
              <w:rPr>
                <w:lang w:eastAsia="sl-SI"/>
              </w:rPr>
              <w:t>OKOLJSKEGA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POROČILA</w:t>
            </w:r>
            <w:r>
              <w:rPr>
                <w:lang w:eastAsia="sl-SI"/>
              </w:rPr>
              <w:t xml:space="preserve"> in ELABORATA EKONOMIKE</w:t>
            </w:r>
          </w:p>
        </w:tc>
        <w:tc>
          <w:tcPr>
            <w:tcW w:w="2294" w:type="dxa"/>
            <w:vMerge w:val="restart"/>
            <w:tcBorders>
              <w:top w:val="nil"/>
            </w:tcBorders>
          </w:tcPr>
          <w:p w14:paraId="6AB0B608" w14:textId="133002CC" w:rsidR="00E85712" w:rsidRPr="00220ED6" w:rsidRDefault="00E85712" w:rsidP="00AA2A77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  <w:r>
              <w:rPr>
                <w:lang w:eastAsia="sl-SI"/>
              </w:rPr>
              <w:t xml:space="preserve">Zapisnik o </w:t>
            </w:r>
            <w:r w:rsidR="00AA2A77">
              <w:rPr>
                <w:lang w:eastAsia="sl-SI"/>
              </w:rPr>
              <w:t>u</w:t>
            </w:r>
            <w:r>
              <w:rPr>
                <w:lang w:eastAsia="sl-SI"/>
              </w:rPr>
              <w:t>skladitvi pridobljenih 2. mnenj z nosilci urejanja prostora v MOL</w:t>
            </w:r>
          </w:p>
        </w:tc>
        <w:tc>
          <w:tcPr>
            <w:tcW w:w="1780" w:type="dxa"/>
            <w:vMerge w:val="restart"/>
            <w:tcBorders>
              <w:top w:val="nil"/>
            </w:tcBorders>
          </w:tcPr>
          <w:p w14:paraId="220E4724" w14:textId="357AB0B4" w:rsidR="00E85712" w:rsidRPr="00220ED6" w:rsidRDefault="00E96365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  <w:r>
              <w:rPr>
                <w:rFonts w:cstheme="minorHAnsi"/>
                <w:b/>
                <w:lang w:eastAsia="sl-SI"/>
              </w:rPr>
              <w:t>30</w:t>
            </w:r>
            <w:r w:rsidR="00E85712" w:rsidRPr="00220ED6">
              <w:rPr>
                <w:rFonts w:cstheme="minorHAnsi"/>
                <w:b/>
                <w:lang w:eastAsia="sl-SI"/>
              </w:rPr>
              <w:t xml:space="preserve"> dni</w:t>
            </w:r>
            <w:r w:rsidR="00E85712" w:rsidRPr="00220ED6">
              <w:rPr>
                <w:rFonts w:cstheme="minorHAnsi"/>
                <w:lang w:eastAsia="sl-SI"/>
              </w:rPr>
              <w:t xml:space="preserve"> </w:t>
            </w:r>
            <w:r w:rsidR="00E85712" w:rsidRPr="00220ED6">
              <w:rPr>
                <w:rFonts w:cstheme="minorHAnsi"/>
              </w:rPr>
              <w:t>od izstavitve naročila</w:t>
            </w:r>
          </w:p>
        </w:tc>
        <w:tc>
          <w:tcPr>
            <w:tcW w:w="3656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14:paraId="18CBF910" w14:textId="1106E12A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P</w:t>
            </w:r>
            <w:r w:rsidRPr="00E41B75">
              <w:rPr>
                <w:lang w:eastAsia="sl-SI"/>
              </w:rPr>
              <w:t>redlog</w:t>
            </w:r>
            <w:r>
              <w:rPr>
                <w:lang w:eastAsia="sl-SI"/>
              </w:rPr>
              <w:t xml:space="preserve"> OPPN</w:t>
            </w:r>
          </w:p>
        </w:tc>
        <w:tc>
          <w:tcPr>
            <w:tcW w:w="1542" w:type="dxa"/>
            <w:tcBorders>
              <w:top w:val="nil"/>
              <w:bottom w:val="dotted" w:sz="4" w:space="0" w:color="auto"/>
            </w:tcBorders>
            <w:vAlign w:val="center"/>
          </w:tcPr>
          <w:p w14:paraId="641E8B24" w14:textId="71C521EA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_Ref64619634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2.2.4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CCC3FE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4878792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4</w:t>
            </w:r>
          </w:p>
        </w:tc>
      </w:tr>
      <w:tr w:rsidR="00E85712" w:rsidRPr="00E41B75" w14:paraId="67534F58" w14:textId="77777777" w:rsidTr="00E85712">
        <w:trPr>
          <w:cantSplit/>
          <w:trHeight w:val="255"/>
        </w:trPr>
        <w:tc>
          <w:tcPr>
            <w:tcW w:w="605" w:type="dxa"/>
            <w:vMerge/>
            <w:shd w:val="clear" w:color="auto" w:fill="auto"/>
            <w:noWrap/>
          </w:tcPr>
          <w:p w14:paraId="7063009B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</w:p>
        </w:tc>
        <w:tc>
          <w:tcPr>
            <w:tcW w:w="2483" w:type="dxa"/>
            <w:vMerge/>
          </w:tcPr>
          <w:p w14:paraId="211B29BB" w14:textId="77777777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</w:p>
        </w:tc>
        <w:tc>
          <w:tcPr>
            <w:tcW w:w="2294" w:type="dxa"/>
            <w:vMerge/>
          </w:tcPr>
          <w:p w14:paraId="0E7E4124" w14:textId="77777777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</w:p>
        </w:tc>
        <w:tc>
          <w:tcPr>
            <w:tcW w:w="1780" w:type="dxa"/>
            <w:vMerge/>
          </w:tcPr>
          <w:p w14:paraId="2A1CA24F" w14:textId="184447AC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</w:p>
        </w:tc>
        <w:tc>
          <w:tcPr>
            <w:tcW w:w="3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78B6D18" w14:textId="6617E78B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P</w:t>
            </w:r>
            <w:r w:rsidRPr="00E41B75">
              <w:rPr>
                <w:lang w:eastAsia="sl-SI"/>
              </w:rPr>
              <w:t>redlog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OKOLJSKEGA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POROČILA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4F4A2" w14:textId="18AE10F4" w:rsidR="00E85712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_Ref64288101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2.2.5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C89A632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B9A09C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4</w:t>
            </w:r>
          </w:p>
        </w:tc>
      </w:tr>
      <w:tr w:rsidR="00E85712" w:rsidRPr="00E41B75" w14:paraId="5AA33784" w14:textId="77777777" w:rsidTr="00E85712">
        <w:trPr>
          <w:cantSplit/>
          <w:trHeight w:val="255"/>
        </w:trPr>
        <w:tc>
          <w:tcPr>
            <w:tcW w:w="605" w:type="dxa"/>
            <w:vMerge/>
            <w:shd w:val="clear" w:color="auto" w:fill="auto"/>
            <w:noWrap/>
          </w:tcPr>
          <w:p w14:paraId="0217D889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</w:p>
        </w:tc>
        <w:tc>
          <w:tcPr>
            <w:tcW w:w="2483" w:type="dxa"/>
            <w:vMerge/>
          </w:tcPr>
          <w:p w14:paraId="67DAB305" w14:textId="77777777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</w:p>
        </w:tc>
        <w:tc>
          <w:tcPr>
            <w:tcW w:w="2294" w:type="dxa"/>
            <w:vMerge/>
          </w:tcPr>
          <w:p w14:paraId="39653799" w14:textId="77777777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</w:p>
        </w:tc>
        <w:tc>
          <w:tcPr>
            <w:tcW w:w="1780" w:type="dxa"/>
            <w:vMerge/>
          </w:tcPr>
          <w:p w14:paraId="4C12A9F3" w14:textId="1C95C9A3" w:rsidR="00E85712" w:rsidRPr="00220ED6" w:rsidRDefault="00E85712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</w:p>
        </w:tc>
        <w:tc>
          <w:tcPr>
            <w:tcW w:w="3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0EA5AC" w14:textId="6527BC24" w:rsidR="00E85712" w:rsidRPr="00E41B75" w:rsidRDefault="00E85712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P</w:t>
            </w:r>
            <w:r w:rsidRPr="00E41B75">
              <w:rPr>
                <w:lang w:eastAsia="sl-SI"/>
              </w:rPr>
              <w:t>redlog</w:t>
            </w:r>
            <w:r>
              <w:rPr>
                <w:lang w:eastAsia="sl-SI"/>
              </w:rPr>
              <w:t xml:space="preserve"> ELABORATA EKONOMIKE</w:t>
            </w:r>
          </w:p>
        </w:tc>
        <w:tc>
          <w:tcPr>
            <w:tcW w:w="15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F67B84" w14:textId="230480F9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_Ref64463835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2.3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D7477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99A6DD" w14:textId="77777777" w:rsidR="00E85712" w:rsidRPr="00E41B75" w:rsidRDefault="00E85712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4</w:t>
            </w:r>
          </w:p>
        </w:tc>
      </w:tr>
      <w:tr w:rsidR="00AA2A77" w:rsidRPr="00E41B75" w14:paraId="2251BA6D" w14:textId="77777777" w:rsidTr="00E85712">
        <w:trPr>
          <w:cantSplit/>
          <w:trHeight w:val="255"/>
        </w:trPr>
        <w:tc>
          <w:tcPr>
            <w:tcW w:w="605" w:type="dxa"/>
            <w:vMerge w:val="restart"/>
            <w:shd w:val="clear" w:color="auto" w:fill="auto"/>
            <w:noWrap/>
          </w:tcPr>
          <w:p w14:paraId="42959B85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t>9</w:t>
            </w:r>
          </w:p>
        </w:tc>
        <w:tc>
          <w:tcPr>
            <w:tcW w:w="2483" w:type="dxa"/>
            <w:vMerge w:val="restart"/>
          </w:tcPr>
          <w:p w14:paraId="007C0B9F" w14:textId="75D8BA1D" w:rsidR="00AA2A77" w:rsidRPr="00E41B75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Izdelava u</w:t>
            </w:r>
            <w:r w:rsidRPr="00E41B75">
              <w:rPr>
                <w:lang w:eastAsia="sl-SI"/>
              </w:rPr>
              <w:t>sklajen</w:t>
            </w:r>
            <w:r>
              <w:rPr>
                <w:lang w:eastAsia="sl-SI"/>
              </w:rPr>
              <w:t xml:space="preserve">ih </w:t>
            </w:r>
            <w:r w:rsidRPr="00E41B75">
              <w:rPr>
                <w:lang w:eastAsia="sl-SI"/>
              </w:rPr>
              <w:t>predlog</w:t>
            </w:r>
            <w:r>
              <w:rPr>
                <w:lang w:eastAsia="sl-SI"/>
              </w:rPr>
              <w:t xml:space="preserve">ov OPPN, </w:t>
            </w:r>
            <w:r w:rsidRPr="00E41B75">
              <w:rPr>
                <w:lang w:eastAsia="sl-SI"/>
              </w:rPr>
              <w:t>OKOLJSKEGA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POROČILA</w:t>
            </w:r>
            <w:r>
              <w:rPr>
                <w:lang w:eastAsia="sl-SI"/>
              </w:rPr>
              <w:t xml:space="preserve"> in ELABORATA EKONOMIKE</w:t>
            </w:r>
          </w:p>
        </w:tc>
        <w:tc>
          <w:tcPr>
            <w:tcW w:w="2294" w:type="dxa"/>
            <w:vMerge w:val="restart"/>
          </w:tcPr>
          <w:p w14:paraId="1ADEADB8" w14:textId="5C367359" w:rsidR="00AA2A77" w:rsidRPr="00220ED6" w:rsidRDefault="00AA2A77" w:rsidP="00AA2A77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  <w:r>
              <w:rPr>
                <w:lang w:eastAsia="sl-SI"/>
              </w:rPr>
              <w:t>Potrditev usklajenih predlogov na MOL in MOP in objava akta v uradnem listu Republike Slovenije</w:t>
            </w:r>
          </w:p>
        </w:tc>
        <w:tc>
          <w:tcPr>
            <w:tcW w:w="1780" w:type="dxa"/>
            <w:vMerge w:val="restart"/>
          </w:tcPr>
          <w:p w14:paraId="31D67F1F" w14:textId="4E2109A4" w:rsidR="00AA2A77" w:rsidRPr="00220ED6" w:rsidRDefault="00E96365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  <w:r>
              <w:rPr>
                <w:rFonts w:cstheme="minorHAnsi"/>
                <w:b/>
                <w:lang w:eastAsia="sl-SI"/>
              </w:rPr>
              <w:t>20</w:t>
            </w:r>
            <w:r w:rsidR="00AA2A77" w:rsidRPr="00220ED6">
              <w:rPr>
                <w:rFonts w:cstheme="minorHAnsi"/>
                <w:b/>
                <w:lang w:eastAsia="sl-SI"/>
              </w:rPr>
              <w:t xml:space="preserve"> dni</w:t>
            </w:r>
            <w:r w:rsidR="00AA2A77" w:rsidRPr="00220ED6">
              <w:rPr>
                <w:rFonts w:cstheme="minorHAnsi"/>
                <w:lang w:eastAsia="sl-SI"/>
              </w:rPr>
              <w:t xml:space="preserve"> </w:t>
            </w:r>
            <w:r w:rsidR="00AA2A77" w:rsidRPr="00220ED6">
              <w:rPr>
                <w:rFonts w:cstheme="minorHAnsi"/>
              </w:rPr>
              <w:t>od izstavitve naročila</w:t>
            </w:r>
          </w:p>
        </w:tc>
        <w:tc>
          <w:tcPr>
            <w:tcW w:w="365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7901F" w14:textId="072EE00F" w:rsidR="00AA2A77" w:rsidRPr="00E41B75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Usklajen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predlog</w:t>
            </w:r>
            <w:r>
              <w:rPr>
                <w:lang w:eastAsia="sl-SI"/>
              </w:rPr>
              <w:t xml:space="preserve"> OPPN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0BBA8" w14:textId="3A911117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_Ref64619634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2.2.4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FBAE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03B2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4</w:t>
            </w:r>
          </w:p>
        </w:tc>
      </w:tr>
      <w:tr w:rsidR="00AA2A77" w:rsidRPr="00E41B75" w14:paraId="00A144D5" w14:textId="77777777" w:rsidTr="00E85712">
        <w:trPr>
          <w:cantSplit/>
          <w:trHeight w:val="255"/>
        </w:trPr>
        <w:tc>
          <w:tcPr>
            <w:tcW w:w="605" w:type="dxa"/>
            <w:vMerge/>
            <w:shd w:val="clear" w:color="auto" w:fill="auto"/>
            <w:noWrap/>
          </w:tcPr>
          <w:p w14:paraId="3469BD9E" w14:textId="77777777" w:rsidR="00AA2A77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</w:p>
        </w:tc>
        <w:tc>
          <w:tcPr>
            <w:tcW w:w="2483" w:type="dxa"/>
            <w:vMerge/>
          </w:tcPr>
          <w:p w14:paraId="579C1DF4" w14:textId="77777777" w:rsidR="00AA2A77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</w:p>
        </w:tc>
        <w:tc>
          <w:tcPr>
            <w:tcW w:w="2294" w:type="dxa"/>
            <w:vMerge/>
          </w:tcPr>
          <w:p w14:paraId="04DB5C65" w14:textId="77777777" w:rsidR="00AA2A77" w:rsidRPr="00220ED6" w:rsidRDefault="00AA2A77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1780" w:type="dxa"/>
            <w:vMerge/>
          </w:tcPr>
          <w:p w14:paraId="1B360564" w14:textId="6BBB2084" w:rsidR="00AA2A77" w:rsidRPr="00220ED6" w:rsidRDefault="00AA2A77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365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8873" w14:textId="371DF20E" w:rsidR="00AA2A77" w:rsidRPr="00E41B75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Usklajen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predlog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OKOLJSKEGA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POROČILA</w:t>
            </w:r>
          </w:p>
        </w:tc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46352" w14:textId="1FC6C452" w:rsidR="00AA2A77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_Ref64288101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2.2.5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F578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BB4C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4</w:t>
            </w:r>
          </w:p>
        </w:tc>
      </w:tr>
      <w:tr w:rsidR="00AA2A77" w:rsidRPr="00E41B75" w14:paraId="1288D251" w14:textId="77777777" w:rsidTr="00E85712">
        <w:trPr>
          <w:cantSplit/>
          <w:trHeight w:val="255"/>
        </w:trPr>
        <w:tc>
          <w:tcPr>
            <w:tcW w:w="605" w:type="dxa"/>
            <w:vMerge/>
            <w:shd w:val="clear" w:color="auto" w:fill="auto"/>
            <w:noWrap/>
          </w:tcPr>
          <w:p w14:paraId="45DA5374" w14:textId="77777777" w:rsidR="00AA2A77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</w:p>
        </w:tc>
        <w:tc>
          <w:tcPr>
            <w:tcW w:w="2483" w:type="dxa"/>
            <w:vMerge/>
          </w:tcPr>
          <w:p w14:paraId="63C06C32" w14:textId="77777777" w:rsidR="00AA2A77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</w:p>
        </w:tc>
        <w:tc>
          <w:tcPr>
            <w:tcW w:w="2294" w:type="dxa"/>
            <w:vMerge/>
          </w:tcPr>
          <w:p w14:paraId="7EADAB2F" w14:textId="77777777" w:rsidR="00AA2A77" w:rsidRPr="00220ED6" w:rsidRDefault="00AA2A77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1780" w:type="dxa"/>
            <w:vMerge/>
          </w:tcPr>
          <w:p w14:paraId="6803A469" w14:textId="6E744CA8" w:rsidR="00AA2A77" w:rsidRPr="00220ED6" w:rsidRDefault="00AA2A77" w:rsidP="00E85712">
            <w:pPr>
              <w:spacing w:beforeLines="20" w:before="48" w:afterLines="20" w:after="48"/>
              <w:jc w:val="center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365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73FB6" w14:textId="4F411428" w:rsidR="00AA2A77" w:rsidRPr="00E41B75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Usklajen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predlog</w:t>
            </w:r>
            <w:r>
              <w:rPr>
                <w:lang w:eastAsia="sl-SI"/>
              </w:rPr>
              <w:t xml:space="preserve"> ELABORATA EKONOMIKE</w:t>
            </w:r>
          </w:p>
        </w:tc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4B6" w14:textId="19B2EA64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_Ref64463835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2.3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8408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C866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4</w:t>
            </w:r>
          </w:p>
        </w:tc>
      </w:tr>
      <w:tr w:rsidR="00AA2A77" w:rsidRPr="00E41B75" w14:paraId="31CD746E" w14:textId="77777777" w:rsidTr="00E85712">
        <w:trPr>
          <w:cantSplit/>
          <w:trHeight w:val="255"/>
        </w:trPr>
        <w:tc>
          <w:tcPr>
            <w:tcW w:w="605" w:type="dxa"/>
            <w:vMerge w:val="restart"/>
            <w:shd w:val="clear" w:color="auto" w:fill="auto"/>
            <w:noWrap/>
          </w:tcPr>
          <w:p w14:paraId="25F91810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t>10</w:t>
            </w:r>
          </w:p>
        </w:tc>
        <w:tc>
          <w:tcPr>
            <w:tcW w:w="2483" w:type="dxa"/>
            <w:vMerge w:val="restart"/>
          </w:tcPr>
          <w:p w14:paraId="601CDED9" w14:textId="748386C9" w:rsidR="00AA2A77" w:rsidRPr="00E41B75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>
              <w:rPr>
                <w:lang w:eastAsia="sl-SI"/>
              </w:rPr>
              <w:t>Izdelava v</w:t>
            </w:r>
            <w:r w:rsidRPr="00E41B75">
              <w:rPr>
                <w:lang w:eastAsia="sl-SI"/>
              </w:rPr>
              <w:t>ezani</w:t>
            </w:r>
            <w:r>
              <w:rPr>
                <w:lang w:eastAsia="sl-SI"/>
              </w:rPr>
              <w:t xml:space="preserve">h </w:t>
            </w:r>
            <w:r w:rsidRPr="00E41B75">
              <w:rPr>
                <w:lang w:eastAsia="sl-SI"/>
              </w:rPr>
              <w:t>izvod</w:t>
            </w:r>
            <w:r>
              <w:rPr>
                <w:lang w:eastAsia="sl-SI"/>
              </w:rPr>
              <w:t xml:space="preserve">ov OPPN, </w:t>
            </w:r>
            <w:r w:rsidRPr="00E41B75">
              <w:rPr>
                <w:lang w:eastAsia="sl-SI"/>
              </w:rPr>
              <w:t>OKOLJSKEGA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POROČILA</w:t>
            </w:r>
            <w:r>
              <w:rPr>
                <w:lang w:eastAsia="sl-SI"/>
              </w:rPr>
              <w:t xml:space="preserve"> in ELABORATA EKONOMIKE</w:t>
            </w:r>
          </w:p>
        </w:tc>
        <w:tc>
          <w:tcPr>
            <w:tcW w:w="2294" w:type="dxa"/>
            <w:vMerge w:val="restart"/>
          </w:tcPr>
          <w:p w14:paraId="2D56BAA5" w14:textId="5E5E8293" w:rsidR="00AA2A77" w:rsidRPr="00AA2A77" w:rsidRDefault="00AA2A77" w:rsidP="00AA2A77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  <w:r w:rsidRPr="00AA2A77">
              <w:rPr>
                <w:rFonts w:cstheme="minorHAnsi"/>
                <w:lang w:eastAsia="sl-SI"/>
              </w:rPr>
              <w:t>Pregled in potrditev vezanih izvodov</w:t>
            </w:r>
          </w:p>
        </w:tc>
        <w:tc>
          <w:tcPr>
            <w:tcW w:w="1780" w:type="dxa"/>
            <w:vMerge w:val="restart"/>
          </w:tcPr>
          <w:p w14:paraId="4E9E1E25" w14:textId="28B74B3F" w:rsidR="00AA2A77" w:rsidRPr="00220ED6" w:rsidRDefault="00E96365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  <w:r>
              <w:rPr>
                <w:rFonts w:cstheme="minorHAnsi"/>
                <w:b/>
                <w:lang w:eastAsia="sl-SI"/>
              </w:rPr>
              <w:t>15</w:t>
            </w:r>
            <w:r w:rsidR="00AA2A77" w:rsidRPr="00220ED6">
              <w:rPr>
                <w:rFonts w:cstheme="minorHAnsi"/>
                <w:b/>
                <w:lang w:eastAsia="sl-SI"/>
              </w:rPr>
              <w:t xml:space="preserve"> dni</w:t>
            </w:r>
            <w:r w:rsidR="00AA2A77" w:rsidRPr="00220ED6">
              <w:rPr>
                <w:rFonts w:cstheme="minorHAnsi"/>
                <w:lang w:eastAsia="sl-SI"/>
              </w:rPr>
              <w:t xml:space="preserve"> </w:t>
            </w:r>
            <w:r w:rsidR="00AA2A77" w:rsidRPr="00220ED6">
              <w:rPr>
                <w:rFonts w:cstheme="minorHAnsi"/>
              </w:rPr>
              <w:t>od izstavitve naročila</w:t>
            </w:r>
          </w:p>
        </w:tc>
        <w:tc>
          <w:tcPr>
            <w:tcW w:w="3656" w:type="dxa"/>
            <w:tcBorders>
              <w:bottom w:val="dotted" w:sz="4" w:space="0" w:color="auto"/>
            </w:tcBorders>
            <w:shd w:val="clear" w:color="auto" w:fill="auto"/>
            <w:noWrap/>
          </w:tcPr>
          <w:p w14:paraId="22F76030" w14:textId="6BC9A356" w:rsidR="00AA2A77" w:rsidRPr="00E41B75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Vezani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izvodi</w:t>
            </w:r>
            <w:r>
              <w:rPr>
                <w:lang w:eastAsia="sl-SI"/>
              </w:rPr>
              <w:t xml:space="preserve"> OPPN</w:t>
            </w:r>
          </w:p>
        </w:tc>
        <w:tc>
          <w:tcPr>
            <w:tcW w:w="15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31D6C0" w14:textId="6BF6EBEB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_Ref64619634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2.2.4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0837E7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555C94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25</w:t>
            </w:r>
          </w:p>
        </w:tc>
      </w:tr>
      <w:tr w:rsidR="00AA2A77" w:rsidRPr="00E41B75" w14:paraId="4C533BED" w14:textId="77777777" w:rsidTr="00E85712">
        <w:trPr>
          <w:cantSplit/>
          <w:trHeight w:val="255"/>
        </w:trPr>
        <w:tc>
          <w:tcPr>
            <w:tcW w:w="605" w:type="dxa"/>
            <w:vMerge/>
            <w:shd w:val="clear" w:color="auto" w:fill="auto"/>
            <w:noWrap/>
          </w:tcPr>
          <w:p w14:paraId="31F8718F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</w:p>
        </w:tc>
        <w:tc>
          <w:tcPr>
            <w:tcW w:w="2483" w:type="dxa"/>
            <w:vMerge/>
          </w:tcPr>
          <w:p w14:paraId="23294D5F" w14:textId="77777777" w:rsidR="00AA2A77" w:rsidRPr="00E41B75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</w:p>
        </w:tc>
        <w:tc>
          <w:tcPr>
            <w:tcW w:w="2294" w:type="dxa"/>
            <w:vMerge/>
          </w:tcPr>
          <w:p w14:paraId="709A6C02" w14:textId="77777777" w:rsidR="00AA2A77" w:rsidRPr="00220ED6" w:rsidRDefault="00AA2A77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</w:p>
        </w:tc>
        <w:tc>
          <w:tcPr>
            <w:tcW w:w="1780" w:type="dxa"/>
            <w:vMerge/>
          </w:tcPr>
          <w:p w14:paraId="028A07DD" w14:textId="73431C1D" w:rsidR="00AA2A77" w:rsidRPr="00220ED6" w:rsidRDefault="00AA2A77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</w:p>
        </w:tc>
        <w:tc>
          <w:tcPr>
            <w:tcW w:w="3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14:paraId="045C4E4E" w14:textId="0FE9C359" w:rsidR="00AA2A77" w:rsidRPr="00E41B75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Vezani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izvodi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OKOLJSKEGA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POROČILA</w:t>
            </w:r>
          </w:p>
        </w:tc>
        <w:tc>
          <w:tcPr>
            <w:tcW w:w="1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4AF79" w14:textId="05A20005" w:rsidR="00AA2A77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_Ref64288101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2.2.5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3C9B13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160890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25</w:t>
            </w:r>
          </w:p>
        </w:tc>
      </w:tr>
      <w:tr w:rsidR="00AA2A77" w:rsidRPr="00E41B75" w14:paraId="1CB1ADB7" w14:textId="77777777" w:rsidTr="00E85712">
        <w:trPr>
          <w:cantSplit/>
          <w:trHeight w:val="255"/>
        </w:trPr>
        <w:tc>
          <w:tcPr>
            <w:tcW w:w="605" w:type="dxa"/>
            <w:vMerge/>
            <w:shd w:val="clear" w:color="auto" w:fill="auto"/>
            <w:noWrap/>
          </w:tcPr>
          <w:p w14:paraId="302ED51B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</w:p>
        </w:tc>
        <w:tc>
          <w:tcPr>
            <w:tcW w:w="2483" w:type="dxa"/>
            <w:vMerge/>
          </w:tcPr>
          <w:p w14:paraId="0FB236C4" w14:textId="77777777" w:rsidR="00AA2A77" w:rsidRPr="00E41B75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</w:p>
        </w:tc>
        <w:tc>
          <w:tcPr>
            <w:tcW w:w="2294" w:type="dxa"/>
            <w:vMerge/>
          </w:tcPr>
          <w:p w14:paraId="6667AE4B" w14:textId="77777777" w:rsidR="00AA2A77" w:rsidRPr="00220ED6" w:rsidRDefault="00AA2A77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</w:p>
        </w:tc>
        <w:tc>
          <w:tcPr>
            <w:tcW w:w="1780" w:type="dxa"/>
            <w:vMerge/>
          </w:tcPr>
          <w:p w14:paraId="42EBBB65" w14:textId="6F2E8315" w:rsidR="00AA2A77" w:rsidRPr="00220ED6" w:rsidRDefault="00AA2A77" w:rsidP="00E85712">
            <w:pPr>
              <w:spacing w:beforeLines="20" w:before="48" w:afterLines="20" w:after="48"/>
              <w:jc w:val="center"/>
              <w:rPr>
                <w:rFonts w:cstheme="minorHAnsi"/>
                <w:lang w:eastAsia="sl-SI"/>
              </w:rPr>
            </w:pPr>
          </w:p>
        </w:tc>
        <w:tc>
          <w:tcPr>
            <w:tcW w:w="3656" w:type="dxa"/>
            <w:tcBorders>
              <w:top w:val="dotted" w:sz="4" w:space="0" w:color="auto"/>
            </w:tcBorders>
            <w:shd w:val="clear" w:color="auto" w:fill="auto"/>
            <w:noWrap/>
          </w:tcPr>
          <w:p w14:paraId="6880E263" w14:textId="035C49C3" w:rsidR="00AA2A77" w:rsidRPr="00E41B75" w:rsidRDefault="00AA2A77" w:rsidP="00E85712">
            <w:pPr>
              <w:spacing w:beforeLines="20" w:before="48" w:afterLines="20" w:after="48"/>
              <w:jc w:val="left"/>
              <w:rPr>
                <w:lang w:eastAsia="sl-SI"/>
              </w:rPr>
            </w:pPr>
            <w:r w:rsidRPr="00E41B75">
              <w:rPr>
                <w:lang w:eastAsia="sl-SI"/>
              </w:rPr>
              <w:t>Vezani</w:t>
            </w:r>
            <w:r>
              <w:rPr>
                <w:lang w:eastAsia="sl-SI"/>
              </w:rPr>
              <w:t xml:space="preserve"> </w:t>
            </w:r>
            <w:r w:rsidRPr="00E41B75">
              <w:rPr>
                <w:lang w:eastAsia="sl-SI"/>
              </w:rPr>
              <w:t>izvodi</w:t>
            </w:r>
            <w:r>
              <w:rPr>
                <w:lang w:eastAsia="sl-SI"/>
              </w:rPr>
              <w:t xml:space="preserve"> ELABORATA EKONOMIKE</w:t>
            </w:r>
          </w:p>
        </w:tc>
        <w:tc>
          <w:tcPr>
            <w:tcW w:w="1542" w:type="dxa"/>
            <w:tcBorders>
              <w:top w:val="dotted" w:sz="4" w:space="0" w:color="auto"/>
            </w:tcBorders>
            <w:vAlign w:val="center"/>
          </w:tcPr>
          <w:p w14:paraId="3379E1DB" w14:textId="74EB4E28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>
              <w:rPr>
                <w:lang w:eastAsia="sl-SI"/>
              </w:rPr>
              <w:fldChar w:fldCharType="begin"/>
            </w:r>
            <w:r>
              <w:rPr>
                <w:lang w:eastAsia="sl-SI"/>
              </w:rPr>
              <w:instrText xml:space="preserve"> REF _Ref64463835 \r \h  \* MERGEFORMAT </w:instrText>
            </w:r>
            <w:r>
              <w:rPr>
                <w:lang w:eastAsia="sl-SI"/>
              </w:rPr>
            </w:r>
            <w:r>
              <w:rPr>
                <w:lang w:eastAsia="sl-SI"/>
              </w:rPr>
              <w:fldChar w:fldCharType="separate"/>
            </w:r>
            <w:r>
              <w:rPr>
                <w:lang w:eastAsia="sl-SI"/>
              </w:rPr>
              <w:t>2.3</w:t>
            </w:r>
            <w:r>
              <w:rPr>
                <w:lang w:eastAsia="sl-SI"/>
              </w:rPr>
              <w:fldChar w:fldCharType="end"/>
            </w:r>
          </w:p>
        </w:tc>
        <w:tc>
          <w:tcPr>
            <w:tcW w:w="122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65DA6BFE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lang w:eastAsia="sl-SI"/>
              </w:rPr>
            </w:pPr>
            <w:r w:rsidRPr="00E41B75">
              <w:rPr>
                <w:lang w:eastAsia="sl-SI"/>
              </w:rPr>
              <w:t>3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076DDC86" w14:textId="77777777" w:rsidR="00AA2A77" w:rsidRPr="00E41B75" w:rsidRDefault="00AA2A77" w:rsidP="00E85712">
            <w:pPr>
              <w:spacing w:beforeLines="20" w:before="48" w:afterLines="20" w:after="48"/>
              <w:jc w:val="center"/>
              <w:rPr>
                <w:b/>
                <w:bCs/>
                <w:lang w:eastAsia="sl-SI"/>
              </w:rPr>
            </w:pPr>
            <w:r w:rsidRPr="00E41B75">
              <w:rPr>
                <w:b/>
                <w:bCs/>
                <w:lang w:eastAsia="sl-SI"/>
              </w:rPr>
              <w:t>25</w:t>
            </w:r>
          </w:p>
        </w:tc>
      </w:tr>
    </w:tbl>
    <w:p w14:paraId="6761FF53" w14:textId="77777777" w:rsidR="00E95F9B" w:rsidRDefault="00E95F9B" w:rsidP="00D50B07">
      <w:pPr>
        <w:spacing w:beforeLines="20" w:before="48" w:afterLines="20" w:after="48"/>
      </w:pPr>
    </w:p>
    <w:p w14:paraId="7BBA0EF1" w14:textId="1FB07CAC" w:rsidR="00210AFA" w:rsidRDefault="00210AFA" w:rsidP="006F4DBB"/>
    <w:sectPr w:rsidR="00210AFA" w:rsidSect="00671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4C447" w14:textId="77777777" w:rsidR="001A7C88" w:rsidRDefault="001A7C88" w:rsidP="00CB11D2">
      <w:pPr>
        <w:spacing w:after="0"/>
      </w:pPr>
      <w:r>
        <w:separator/>
      </w:r>
    </w:p>
  </w:endnote>
  <w:endnote w:type="continuationSeparator" w:id="0">
    <w:p w14:paraId="40606680" w14:textId="77777777" w:rsidR="001A7C88" w:rsidRDefault="001A7C88" w:rsidP="00CB1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72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653805"/>
      <w:docPartObj>
        <w:docPartGallery w:val="Page Numbers (Bottom of Page)"/>
        <w:docPartUnique/>
      </w:docPartObj>
    </w:sdtPr>
    <w:sdtEndPr/>
    <w:sdtContent>
      <w:p w14:paraId="5037DB1B" w14:textId="7839BB09" w:rsidR="00E85712" w:rsidRDefault="00E85712" w:rsidP="0025013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3E4">
          <w:rPr>
            <w:noProof/>
          </w:rPr>
          <w:t>2</w:t>
        </w:r>
        <w:r>
          <w:fldChar w:fldCharType="end"/>
        </w:r>
        <w:r>
          <w:t xml:space="preserve"> / </w:t>
        </w:r>
        <w:r w:rsidR="001A7C88">
          <w:fldChar w:fldCharType="begin"/>
        </w:r>
        <w:r w:rsidR="001A7C88">
          <w:instrText xml:space="preserve"> NUMPAGES   \* MERGEFORMAT </w:instrText>
        </w:r>
        <w:r w:rsidR="001A7C88">
          <w:fldChar w:fldCharType="separate"/>
        </w:r>
        <w:r w:rsidR="006023E4">
          <w:rPr>
            <w:noProof/>
          </w:rPr>
          <w:t>16</w:t>
        </w:r>
        <w:r w:rsidR="001A7C8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C058" w14:textId="77777777" w:rsidR="001A7C88" w:rsidRDefault="001A7C88" w:rsidP="00CB11D2">
      <w:pPr>
        <w:spacing w:after="0"/>
      </w:pPr>
      <w:r>
        <w:separator/>
      </w:r>
    </w:p>
  </w:footnote>
  <w:footnote w:type="continuationSeparator" w:id="0">
    <w:p w14:paraId="75D5F08F" w14:textId="77777777" w:rsidR="001A7C88" w:rsidRDefault="001A7C88" w:rsidP="00CB11D2">
      <w:pPr>
        <w:spacing w:after="0"/>
      </w:pPr>
      <w:r>
        <w:continuationSeparator/>
      </w:r>
    </w:p>
  </w:footnote>
  <w:footnote w:id="1">
    <w:p w14:paraId="3C33C949" w14:textId="77777777" w:rsidR="00E85712" w:rsidRDefault="00E85712">
      <w:pPr>
        <w:pStyle w:val="Sprotnaopomba-besedilo"/>
      </w:pPr>
      <w:r>
        <w:rPr>
          <w:rStyle w:val="Sprotnaopomba-sklic"/>
        </w:rPr>
        <w:footnoteRef/>
      </w:r>
      <w:r>
        <w:t xml:space="preserve"> Za kohezijsko obdobje </w:t>
      </w:r>
      <w:r w:rsidRPr="008276B3">
        <w:t>2014-2020</w:t>
      </w:r>
      <w:r>
        <w:t xml:space="preserve"> je to </w:t>
      </w:r>
      <w:hyperlink r:id="rId1" w:history="1">
        <w:proofErr w:type="spellStart"/>
        <w:r w:rsidRPr="008276B3">
          <w:rPr>
            <w:rStyle w:val="Hiperpovezava"/>
          </w:rPr>
          <w:t>Guide</w:t>
        </w:r>
        <w:proofErr w:type="spellEnd"/>
        <w:r w:rsidRPr="008276B3">
          <w:rPr>
            <w:rStyle w:val="Hiperpovezava"/>
          </w:rPr>
          <w:t xml:space="preserve"> to Cost-</w:t>
        </w:r>
        <w:proofErr w:type="spellStart"/>
        <w:r w:rsidRPr="008276B3">
          <w:rPr>
            <w:rStyle w:val="Hiperpovezava"/>
          </w:rPr>
          <w:t>Benefit</w:t>
        </w:r>
        <w:proofErr w:type="spellEnd"/>
        <w:r w:rsidRPr="008276B3">
          <w:rPr>
            <w:rStyle w:val="Hiperpovezava"/>
          </w:rPr>
          <w:t xml:space="preserve"> </w:t>
        </w:r>
        <w:proofErr w:type="spellStart"/>
        <w:r w:rsidRPr="008276B3">
          <w:rPr>
            <w:rStyle w:val="Hiperpovezava"/>
          </w:rPr>
          <w:t>Analysis</w:t>
        </w:r>
        <w:proofErr w:type="spellEnd"/>
        <w:r w:rsidRPr="008276B3">
          <w:rPr>
            <w:rStyle w:val="Hiperpovezava"/>
          </w:rPr>
          <w:t xml:space="preserve"> </w:t>
        </w:r>
        <w:proofErr w:type="spellStart"/>
        <w:r w:rsidRPr="008276B3">
          <w:rPr>
            <w:rStyle w:val="Hiperpovezava"/>
          </w:rPr>
          <w:t>of</w:t>
        </w:r>
        <w:proofErr w:type="spellEnd"/>
        <w:r w:rsidRPr="008276B3">
          <w:rPr>
            <w:rStyle w:val="Hiperpovezava"/>
          </w:rPr>
          <w:t xml:space="preserve"> </w:t>
        </w:r>
        <w:proofErr w:type="spellStart"/>
        <w:r w:rsidRPr="008276B3">
          <w:rPr>
            <w:rStyle w:val="Hiperpovezava"/>
          </w:rPr>
          <w:t>Investment</w:t>
        </w:r>
        <w:proofErr w:type="spellEnd"/>
        <w:r w:rsidRPr="008276B3">
          <w:rPr>
            <w:rStyle w:val="Hiperpovezava"/>
          </w:rPr>
          <w:t xml:space="preserve"> </w:t>
        </w:r>
        <w:proofErr w:type="spellStart"/>
        <w:r w:rsidRPr="008276B3">
          <w:rPr>
            <w:rStyle w:val="Hiperpovezava"/>
          </w:rPr>
          <w:t>Projects</w:t>
        </w:r>
        <w:proofErr w:type="spellEnd"/>
        <w:r w:rsidRPr="008276B3">
          <w:rPr>
            <w:rStyle w:val="Hiperpovezava"/>
          </w:rPr>
          <w:t xml:space="preserve"> </w:t>
        </w:r>
        <w:proofErr w:type="spellStart"/>
        <w:r w:rsidRPr="008276B3">
          <w:rPr>
            <w:rStyle w:val="Hiperpovezava"/>
          </w:rPr>
          <w:t>for</w:t>
        </w:r>
        <w:proofErr w:type="spellEnd"/>
        <w:r w:rsidRPr="008276B3">
          <w:rPr>
            <w:rStyle w:val="Hiperpovezava"/>
          </w:rPr>
          <w:t xml:space="preserve"> </w:t>
        </w:r>
        <w:proofErr w:type="spellStart"/>
        <w:r w:rsidRPr="008276B3">
          <w:rPr>
            <w:rStyle w:val="Hiperpovezava"/>
          </w:rPr>
          <w:t>Cohesion</w:t>
        </w:r>
        <w:proofErr w:type="spellEnd"/>
        <w:r w:rsidRPr="008276B3">
          <w:rPr>
            <w:rStyle w:val="Hiperpovezava"/>
          </w:rPr>
          <w:t xml:space="preserve"> </w:t>
        </w:r>
        <w:proofErr w:type="spellStart"/>
        <w:r w:rsidRPr="008276B3">
          <w:rPr>
            <w:rStyle w:val="Hiperpovezava"/>
          </w:rPr>
          <w:t>Policy</w:t>
        </w:r>
        <w:proofErr w:type="spellEnd"/>
        <w:r w:rsidRPr="008276B3">
          <w:rPr>
            <w:rStyle w:val="Hiperpovezava"/>
          </w:rPr>
          <w:t xml:space="preserve"> 2014-2020</w:t>
        </w:r>
      </w:hyperlink>
    </w:p>
  </w:footnote>
  <w:footnote w:id="2">
    <w:p w14:paraId="29BDD80D" w14:textId="77777777" w:rsidR="00E85712" w:rsidRDefault="00E8571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B241B">
        <w:t>Načrtovanje variant in potrditev predloga najustreznejše variante ali rešitve</w:t>
      </w:r>
    </w:p>
  </w:footnote>
  <w:footnote w:id="3">
    <w:p w14:paraId="73163F17" w14:textId="77777777" w:rsidR="00E85712" w:rsidRDefault="00E8571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III. način priprave in oblika podrobnega načrta Pravilnika o </w:t>
      </w:r>
      <w:r w:rsidRPr="00FA0C95">
        <w:t>vsebini, obliki in načinu priprave občinskega podrobnega prostorskega načrta</w:t>
      </w:r>
      <w:r>
        <w:t>, Ur.l.RS, 99/07 in 61/17.</w:t>
      </w:r>
    </w:p>
  </w:footnote>
  <w:footnote w:id="4">
    <w:p w14:paraId="377F436D" w14:textId="77777777" w:rsidR="00E85712" w:rsidRDefault="00E8571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0D6316">
        <w:t>Okoljsko</w:t>
      </w:r>
      <w:proofErr w:type="spellEnd"/>
      <w:r w:rsidRPr="000D6316">
        <w:t xml:space="preserve"> poročilo se izdela na podlagi odločbe o CPVO v fazi osnutka in dopolni v vseh nadaljnjih fazah izdelav prostorskega akta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B3B7" w14:textId="4583F5F9" w:rsidR="00E85712" w:rsidRDefault="00E85712" w:rsidP="00CF32AE">
    <w:pPr>
      <w:pStyle w:val="Glava"/>
      <w:pBdr>
        <w:bottom w:val="single" w:sz="4" w:space="1" w:color="auto"/>
      </w:pBdr>
      <w:jc w:val="center"/>
    </w:pPr>
    <w:r>
      <w:rPr>
        <w:noProof/>
        <w:lang w:eastAsia="sl-SI"/>
      </w:rPr>
      <w:drawing>
        <wp:inline distT="0" distB="0" distL="0" distR="0" wp14:anchorId="28AC0E55" wp14:editId="6BAE9A82">
          <wp:extent cx="1402080" cy="518160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</w:t>
    </w:r>
    <w:r>
      <w:rPr>
        <w:noProof/>
        <w:lang w:eastAsia="sl-SI"/>
      </w:rPr>
      <w:drawing>
        <wp:inline distT="0" distB="0" distL="0" distR="0" wp14:anchorId="246A5FF2" wp14:editId="1FEF7DFD">
          <wp:extent cx="1485900" cy="5562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84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</w:t>
    </w:r>
    <w:r>
      <w:rPr>
        <w:noProof/>
        <w:lang w:eastAsia="sl-SI"/>
      </w:rPr>
      <w:drawing>
        <wp:inline distT="0" distB="0" distL="0" distR="0" wp14:anchorId="41C119CB" wp14:editId="28075425">
          <wp:extent cx="1059180" cy="777240"/>
          <wp:effectExtent l="0" t="0" r="762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23A70" w14:textId="77777777" w:rsidR="00E85712" w:rsidRDefault="00E85712">
    <w:pPr>
      <w:pStyle w:val="Glava"/>
    </w:pPr>
  </w:p>
  <w:p w14:paraId="09A8B50E" w14:textId="77777777" w:rsidR="00E85712" w:rsidRDefault="00E857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6D3"/>
    <w:multiLevelType w:val="hybridMultilevel"/>
    <w:tmpl w:val="696487C0"/>
    <w:lvl w:ilvl="0" w:tplc="DE3C60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5D8C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2278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8C0218"/>
    <w:multiLevelType w:val="hybridMultilevel"/>
    <w:tmpl w:val="20407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5A5A"/>
    <w:multiLevelType w:val="hybridMultilevel"/>
    <w:tmpl w:val="CA4ED05A"/>
    <w:lvl w:ilvl="0" w:tplc="D9401748">
      <w:start w:val="1211"/>
      <w:numFmt w:val="bullet"/>
      <w:lvlText w:val="-"/>
      <w:lvlJc w:val="left"/>
      <w:pPr>
        <w:ind w:left="1211" w:hanging="360"/>
      </w:pPr>
      <w:rPr>
        <w:rFonts w:ascii="Franklin Gothic Book" w:eastAsia="Times New Roman" w:hAnsi="Franklin Gothic 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1AD0F8C"/>
    <w:multiLevelType w:val="hybridMultilevel"/>
    <w:tmpl w:val="539E3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067A"/>
    <w:multiLevelType w:val="hybridMultilevel"/>
    <w:tmpl w:val="45A2B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2D37"/>
    <w:multiLevelType w:val="hybridMultilevel"/>
    <w:tmpl w:val="BC8CBCDC"/>
    <w:lvl w:ilvl="0" w:tplc="AA02C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59C7"/>
    <w:multiLevelType w:val="hybridMultilevel"/>
    <w:tmpl w:val="6ADE20F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C46E0"/>
    <w:multiLevelType w:val="hybridMultilevel"/>
    <w:tmpl w:val="7ED43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A062E"/>
    <w:multiLevelType w:val="hybridMultilevel"/>
    <w:tmpl w:val="8886E402"/>
    <w:lvl w:ilvl="0" w:tplc="042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3B1258B"/>
    <w:multiLevelType w:val="hybridMultilevel"/>
    <w:tmpl w:val="E3B2B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538C3"/>
    <w:multiLevelType w:val="hybridMultilevel"/>
    <w:tmpl w:val="B93CD4A2"/>
    <w:lvl w:ilvl="0" w:tplc="3D8C8EC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654392"/>
    <w:multiLevelType w:val="hybridMultilevel"/>
    <w:tmpl w:val="EA5C8A4A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A870AC5"/>
    <w:multiLevelType w:val="hybridMultilevel"/>
    <w:tmpl w:val="33A0F5C2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453F"/>
    <w:multiLevelType w:val="hybridMultilevel"/>
    <w:tmpl w:val="9F3C2972"/>
    <w:lvl w:ilvl="0" w:tplc="228A56C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877E4"/>
    <w:multiLevelType w:val="hybridMultilevel"/>
    <w:tmpl w:val="4CF83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25C6"/>
    <w:multiLevelType w:val="multilevel"/>
    <w:tmpl w:val="A54A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A61DC3"/>
    <w:multiLevelType w:val="hybridMultilevel"/>
    <w:tmpl w:val="08340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84412"/>
    <w:multiLevelType w:val="hybridMultilevel"/>
    <w:tmpl w:val="7200F9CC"/>
    <w:lvl w:ilvl="0" w:tplc="0610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045C1"/>
    <w:multiLevelType w:val="multilevel"/>
    <w:tmpl w:val="97C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3578C"/>
    <w:multiLevelType w:val="hybridMultilevel"/>
    <w:tmpl w:val="97AE75DE"/>
    <w:lvl w:ilvl="0" w:tplc="D9401748">
      <w:start w:val="121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E2E8C"/>
    <w:multiLevelType w:val="hybridMultilevel"/>
    <w:tmpl w:val="2280E7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0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5"/>
  </w:num>
  <w:num w:numId="10">
    <w:abstractNumId w:val="17"/>
  </w:num>
  <w:num w:numId="11">
    <w:abstractNumId w:val="14"/>
  </w:num>
  <w:num w:numId="12">
    <w:abstractNumId w:val="21"/>
  </w:num>
  <w:num w:numId="13">
    <w:abstractNumId w:val="2"/>
  </w:num>
  <w:num w:numId="14">
    <w:abstractNumId w:val="11"/>
  </w:num>
  <w:num w:numId="15">
    <w:abstractNumId w:val="18"/>
  </w:num>
  <w:num w:numId="16">
    <w:abstractNumId w:val="4"/>
  </w:num>
  <w:num w:numId="17">
    <w:abstractNumId w:val="8"/>
  </w:num>
  <w:num w:numId="18">
    <w:abstractNumId w:val="16"/>
  </w:num>
  <w:num w:numId="19">
    <w:abstractNumId w:val="9"/>
  </w:num>
  <w:num w:numId="20">
    <w:abstractNumId w:val="7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6C"/>
    <w:rsid w:val="00011C40"/>
    <w:rsid w:val="00053860"/>
    <w:rsid w:val="000671E9"/>
    <w:rsid w:val="0007057D"/>
    <w:rsid w:val="000A6B03"/>
    <w:rsid w:val="000B5EDA"/>
    <w:rsid w:val="000C0B7C"/>
    <w:rsid w:val="000D6316"/>
    <w:rsid w:val="000E1B83"/>
    <w:rsid w:val="000F13A0"/>
    <w:rsid w:val="00101BFE"/>
    <w:rsid w:val="00117053"/>
    <w:rsid w:val="00120844"/>
    <w:rsid w:val="001220C7"/>
    <w:rsid w:val="0013036C"/>
    <w:rsid w:val="00140568"/>
    <w:rsid w:val="00143A16"/>
    <w:rsid w:val="00144470"/>
    <w:rsid w:val="001610B8"/>
    <w:rsid w:val="001645A7"/>
    <w:rsid w:val="001A15ED"/>
    <w:rsid w:val="001A6CB5"/>
    <w:rsid w:val="001A7C88"/>
    <w:rsid w:val="001C58C1"/>
    <w:rsid w:val="001F5311"/>
    <w:rsid w:val="002025EA"/>
    <w:rsid w:val="00206986"/>
    <w:rsid w:val="00210AFA"/>
    <w:rsid w:val="00220ED6"/>
    <w:rsid w:val="00226182"/>
    <w:rsid w:val="002417EC"/>
    <w:rsid w:val="00250137"/>
    <w:rsid w:val="0025659B"/>
    <w:rsid w:val="002C0450"/>
    <w:rsid w:val="002C1124"/>
    <w:rsid w:val="002C32C9"/>
    <w:rsid w:val="002C502B"/>
    <w:rsid w:val="002D1364"/>
    <w:rsid w:val="002E5922"/>
    <w:rsid w:val="002F0FB4"/>
    <w:rsid w:val="002F4AC9"/>
    <w:rsid w:val="00301A06"/>
    <w:rsid w:val="00301CA6"/>
    <w:rsid w:val="0030248C"/>
    <w:rsid w:val="00302F3B"/>
    <w:rsid w:val="00303C2D"/>
    <w:rsid w:val="0031763D"/>
    <w:rsid w:val="00325048"/>
    <w:rsid w:val="00351E80"/>
    <w:rsid w:val="003607CF"/>
    <w:rsid w:val="00360F52"/>
    <w:rsid w:val="003635F0"/>
    <w:rsid w:val="00365E16"/>
    <w:rsid w:val="00381A34"/>
    <w:rsid w:val="003B24E1"/>
    <w:rsid w:val="003D4795"/>
    <w:rsid w:val="003E6E62"/>
    <w:rsid w:val="003F370A"/>
    <w:rsid w:val="00415BA2"/>
    <w:rsid w:val="004250A9"/>
    <w:rsid w:val="00430105"/>
    <w:rsid w:val="00464D47"/>
    <w:rsid w:val="00476EDD"/>
    <w:rsid w:val="00490A4E"/>
    <w:rsid w:val="004A4B07"/>
    <w:rsid w:val="004B29B1"/>
    <w:rsid w:val="004C6B94"/>
    <w:rsid w:val="004E2536"/>
    <w:rsid w:val="004E3D13"/>
    <w:rsid w:val="004E564E"/>
    <w:rsid w:val="00500791"/>
    <w:rsid w:val="00503FDC"/>
    <w:rsid w:val="00526D41"/>
    <w:rsid w:val="0053032A"/>
    <w:rsid w:val="00536368"/>
    <w:rsid w:val="0054492C"/>
    <w:rsid w:val="00554AA0"/>
    <w:rsid w:val="005709C8"/>
    <w:rsid w:val="0058125E"/>
    <w:rsid w:val="00587DDE"/>
    <w:rsid w:val="005A2C55"/>
    <w:rsid w:val="005B241B"/>
    <w:rsid w:val="005B70CC"/>
    <w:rsid w:val="005D63DE"/>
    <w:rsid w:val="005E452E"/>
    <w:rsid w:val="005F1650"/>
    <w:rsid w:val="005F287B"/>
    <w:rsid w:val="006023E4"/>
    <w:rsid w:val="00612346"/>
    <w:rsid w:val="006435A4"/>
    <w:rsid w:val="00652E39"/>
    <w:rsid w:val="00660964"/>
    <w:rsid w:val="00665B3B"/>
    <w:rsid w:val="00671156"/>
    <w:rsid w:val="006D3A73"/>
    <w:rsid w:val="006E255E"/>
    <w:rsid w:val="006F4DBB"/>
    <w:rsid w:val="007541F2"/>
    <w:rsid w:val="00757B2E"/>
    <w:rsid w:val="00767477"/>
    <w:rsid w:val="00790AA0"/>
    <w:rsid w:val="00793A3A"/>
    <w:rsid w:val="007A3BF1"/>
    <w:rsid w:val="007B06D0"/>
    <w:rsid w:val="007C4EFD"/>
    <w:rsid w:val="007C6095"/>
    <w:rsid w:val="007E5EB4"/>
    <w:rsid w:val="007E620B"/>
    <w:rsid w:val="00801325"/>
    <w:rsid w:val="008228D1"/>
    <w:rsid w:val="00822F24"/>
    <w:rsid w:val="008276B3"/>
    <w:rsid w:val="00835849"/>
    <w:rsid w:val="00853239"/>
    <w:rsid w:val="008551E5"/>
    <w:rsid w:val="00855690"/>
    <w:rsid w:val="0087241D"/>
    <w:rsid w:val="008844DD"/>
    <w:rsid w:val="00886319"/>
    <w:rsid w:val="008A0268"/>
    <w:rsid w:val="008A1837"/>
    <w:rsid w:val="008A1B86"/>
    <w:rsid w:val="008A48D9"/>
    <w:rsid w:val="008B1AD2"/>
    <w:rsid w:val="008C59DB"/>
    <w:rsid w:val="008E0B2A"/>
    <w:rsid w:val="008E30BA"/>
    <w:rsid w:val="008E7761"/>
    <w:rsid w:val="008F4ED9"/>
    <w:rsid w:val="008F7A8F"/>
    <w:rsid w:val="00910318"/>
    <w:rsid w:val="009338E8"/>
    <w:rsid w:val="00945899"/>
    <w:rsid w:val="00975E82"/>
    <w:rsid w:val="009849A7"/>
    <w:rsid w:val="00985DDF"/>
    <w:rsid w:val="009936A3"/>
    <w:rsid w:val="009B776D"/>
    <w:rsid w:val="009B7E60"/>
    <w:rsid w:val="009C66F8"/>
    <w:rsid w:val="009D6F70"/>
    <w:rsid w:val="009E5EAD"/>
    <w:rsid w:val="00A00B6E"/>
    <w:rsid w:val="00A066F2"/>
    <w:rsid w:val="00A22573"/>
    <w:rsid w:val="00A25B0D"/>
    <w:rsid w:val="00A32542"/>
    <w:rsid w:val="00A42C35"/>
    <w:rsid w:val="00A64A6E"/>
    <w:rsid w:val="00AA2A77"/>
    <w:rsid w:val="00AA3976"/>
    <w:rsid w:val="00AE37E4"/>
    <w:rsid w:val="00AE5828"/>
    <w:rsid w:val="00AF12BD"/>
    <w:rsid w:val="00B02898"/>
    <w:rsid w:val="00B6074E"/>
    <w:rsid w:val="00B73416"/>
    <w:rsid w:val="00B80163"/>
    <w:rsid w:val="00BD06C6"/>
    <w:rsid w:val="00BF34F5"/>
    <w:rsid w:val="00C20A28"/>
    <w:rsid w:val="00C20D6E"/>
    <w:rsid w:val="00C25816"/>
    <w:rsid w:val="00C263A3"/>
    <w:rsid w:val="00C43456"/>
    <w:rsid w:val="00C44659"/>
    <w:rsid w:val="00C675D6"/>
    <w:rsid w:val="00C704EB"/>
    <w:rsid w:val="00C73460"/>
    <w:rsid w:val="00C80681"/>
    <w:rsid w:val="00C9730F"/>
    <w:rsid w:val="00CB11D2"/>
    <w:rsid w:val="00CE40DD"/>
    <w:rsid w:val="00CE798C"/>
    <w:rsid w:val="00CF32AE"/>
    <w:rsid w:val="00D01035"/>
    <w:rsid w:val="00D13EA3"/>
    <w:rsid w:val="00D333CF"/>
    <w:rsid w:val="00D45E56"/>
    <w:rsid w:val="00D47A09"/>
    <w:rsid w:val="00D50B07"/>
    <w:rsid w:val="00D7076C"/>
    <w:rsid w:val="00D70A10"/>
    <w:rsid w:val="00D70DD5"/>
    <w:rsid w:val="00DD2887"/>
    <w:rsid w:val="00DF0AF1"/>
    <w:rsid w:val="00E12A9C"/>
    <w:rsid w:val="00E345ED"/>
    <w:rsid w:val="00E36B68"/>
    <w:rsid w:val="00E41B75"/>
    <w:rsid w:val="00E52205"/>
    <w:rsid w:val="00E55D14"/>
    <w:rsid w:val="00E62067"/>
    <w:rsid w:val="00E71DC9"/>
    <w:rsid w:val="00E82046"/>
    <w:rsid w:val="00E85712"/>
    <w:rsid w:val="00E95F9B"/>
    <w:rsid w:val="00E96365"/>
    <w:rsid w:val="00EC4317"/>
    <w:rsid w:val="00EC73E4"/>
    <w:rsid w:val="00EC7594"/>
    <w:rsid w:val="00EE2D6A"/>
    <w:rsid w:val="00EF1EC7"/>
    <w:rsid w:val="00EF218B"/>
    <w:rsid w:val="00EF6B20"/>
    <w:rsid w:val="00F01879"/>
    <w:rsid w:val="00F01E8D"/>
    <w:rsid w:val="00F34D90"/>
    <w:rsid w:val="00F36202"/>
    <w:rsid w:val="00F415D7"/>
    <w:rsid w:val="00F45E58"/>
    <w:rsid w:val="00F53423"/>
    <w:rsid w:val="00F624B0"/>
    <w:rsid w:val="00F707BB"/>
    <w:rsid w:val="00F7590C"/>
    <w:rsid w:val="00F833C0"/>
    <w:rsid w:val="00FD14F8"/>
    <w:rsid w:val="00FD4163"/>
    <w:rsid w:val="00FD5D91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13836"/>
  <w15:chartTrackingRefBased/>
  <w15:docId w15:val="{0AAB212C-8D4F-4C03-BBCA-73F05DF8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D91"/>
    <w:pPr>
      <w:spacing w:after="120" w:line="240" w:lineRule="auto"/>
      <w:jc w:val="both"/>
    </w:pPr>
  </w:style>
  <w:style w:type="paragraph" w:styleId="Naslov1">
    <w:name w:val="heading 1"/>
    <w:basedOn w:val="Navaden"/>
    <w:next w:val="Navaden"/>
    <w:link w:val="Naslov1Znak"/>
    <w:qFormat/>
    <w:rsid w:val="00C704EB"/>
    <w:pPr>
      <w:keepNext/>
      <w:numPr>
        <w:numId w:val="7"/>
      </w:numPr>
      <w:tabs>
        <w:tab w:val="left" w:pos="851"/>
      </w:tabs>
      <w:spacing w:before="240"/>
      <w:ind w:left="431" w:hanging="431"/>
      <w:outlineLvl w:val="0"/>
    </w:pPr>
    <w:rPr>
      <w:rFonts w:ascii="Calibri" w:eastAsia="Times New Roman" w:hAnsi="Calibri" w:cs="Times New Roman"/>
      <w:b/>
      <w:caps/>
      <w:kern w:val="28"/>
      <w:sz w:val="24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793A3A"/>
    <w:pPr>
      <w:keepNext/>
      <w:numPr>
        <w:ilvl w:val="1"/>
        <w:numId w:val="7"/>
      </w:numPr>
      <w:tabs>
        <w:tab w:val="left" w:pos="851"/>
      </w:tabs>
      <w:spacing w:before="240"/>
      <w:ind w:left="578" w:hanging="578"/>
      <w:outlineLvl w:val="1"/>
    </w:pPr>
    <w:rPr>
      <w:rFonts w:ascii="Calibri" w:eastAsia="Times New Roman" w:hAnsi="Calibri" w:cs="Times New Roman"/>
      <w:b/>
      <w:caps/>
      <w:sz w:val="24"/>
      <w:szCs w:val="26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25816"/>
    <w:pPr>
      <w:keepNext/>
      <w:numPr>
        <w:ilvl w:val="2"/>
        <w:numId w:val="7"/>
      </w:numPr>
      <w:tabs>
        <w:tab w:val="left" w:pos="1134"/>
      </w:tabs>
      <w:spacing w:after="0" w:line="300" w:lineRule="atLeast"/>
      <w:outlineLvl w:val="2"/>
    </w:pPr>
    <w:rPr>
      <w:rFonts w:ascii="Calibri" w:eastAsia="Times New Roman" w:hAnsi="Calibri" w:cs="Times New Roman"/>
      <w:b/>
      <w:caps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30248C"/>
    <w:pPr>
      <w:keepNext/>
      <w:numPr>
        <w:ilvl w:val="3"/>
        <w:numId w:val="7"/>
      </w:numPr>
      <w:tabs>
        <w:tab w:val="left" w:pos="1134"/>
      </w:tabs>
      <w:spacing w:after="0" w:line="240" w:lineRule="atLeast"/>
      <w:outlineLvl w:val="3"/>
    </w:pPr>
    <w:rPr>
      <w:rFonts w:ascii="Arial" w:eastAsia="Times New Roman" w:hAnsi="Arial" w:cs="Times New Roman"/>
      <w:b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0248C"/>
    <w:pPr>
      <w:numPr>
        <w:ilvl w:val="4"/>
        <w:numId w:val="7"/>
      </w:numPr>
      <w:tabs>
        <w:tab w:val="left" w:pos="1134"/>
      </w:tabs>
      <w:spacing w:after="0" w:line="300" w:lineRule="atLeast"/>
      <w:outlineLvl w:val="4"/>
    </w:pPr>
    <w:rPr>
      <w:rFonts w:ascii="Arial" w:eastAsia="Times New Roman" w:hAnsi="Arial" w:cs="Times New Roman"/>
      <w:b/>
      <w:i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30248C"/>
    <w:pPr>
      <w:numPr>
        <w:ilvl w:val="5"/>
        <w:numId w:val="7"/>
      </w:numPr>
      <w:spacing w:after="0" w:line="300" w:lineRule="atLeast"/>
      <w:outlineLvl w:val="5"/>
    </w:pPr>
    <w:rPr>
      <w:rFonts w:ascii="Arial" w:eastAsia="Times New Roman" w:hAnsi="Arial" w:cs="Times New Roman"/>
      <w:b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30248C"/>
    <w:pPr>
      <w:numPr>
        <w:ilvl w:val="6"/>
        <w:numId w:val="7"/>
      </w:numPr>
      <w:spacing w:before="240" w:after="60" w:line="300" w:lineRule="atLeast"/>
      <w:outlineLvl w:val="6"/>
    </w:pPr>
    <w:rPr>
      <w:rFonts w:ascii="Arial" w:eastAsia="Times New Roman" w:hAnsi="Arial" w:cs="Times New Roman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0248C"/>
    <w:pPr>
      <w:numPr>
        <w:ilvl w:val="7"/>
        <w:numId w:val="7"/>
      </w:numPr>
      <w:spacing w:before="240" w:after="60" w:line="300" w:lineRule="atLeast"/>
      <w:outlineLvl w:val="7"/>
    </w:pPr>
    <w:rPr>
      <w:rFonts w:ascii="Arial" w:eastAsia="Times New Roman" w:hAnsi="Arial" w:cs="Times New Roman"/>
      <w:i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704E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6095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E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EAD"/>
    <w:rPr>
      <w:rFonts w:ascii="Segoe UI" w:hAnsi="Segoe UI" w:cs="Segoe UI"/>
      <w:sz w:val="18"/>
      <w:szCs w:val="18"/>
    </w:rPr>
  </w:style>
  <w:style w:type="character" w:customStyle="1" w:styleId="AlineazaodstavkomZnak">
    <w:name w:val="Alinea za odstavkom Znak"/>
    <w:basedOn w:val="Privzetapisavaodstavka"/>
    <w:link w:val="Alineazaodstavkom"/>
    <w:locked/>
    <w:rsid w:val="00365E16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qFormat/>
    <w:rsid w:val="00365E16"/>
    <w:pPr>
      <w:numPr>
        <w:numId w:val="1"/>
      </w:numPr>
      <w:spacing w:after="0"/>
    </w:pPr>
    <w:rPr>
      <w:rFonts w:ascii="Arial" w:hAnsi="Arial" w:cs="Arial"/>
    </w:rPr>
  </w:style>
  <w:style w:type="character" w:customStyle="1" w:styleId="Naslov1Znak">
    <w:name w:val="Naslov 1 Znak"/>
    <w:basedOn w:val="Privzetapisavaodstavka"/>
    <w:link w:val="Naslov1"/>
    <w:rsid w:val="00C704EB"/>
    <w:rPr>
      <w:rFonts w:ascii="Calibri" w:eastAsia="Times New Roman" w:hAnsi="Calibri" w:cs="Times New Roman"/>
      <w:b/>
      <w:caps/>
      <w:kern w:val="28"/>
      <w:sz w:val="24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793A3A"/>
    <w:rPr>
      <w:rFonts w:ascii="Calibri" w:eastAsia="Times New Roman" w:hAnsi="Calibri" w:cs="Times New Roman"/>
      <w:b/>
      <w:caps/>
      <w:sz w:val="24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rsid w:val="00C25816"/>
    <w:rPr>
      <w:rFonts w:ascii="Calibri" w:eastAsia="Times New Roman" w:hAnsi="Calibri" w:cs="Times New Roman"/>
      <w:b/>
      <w:caps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30248C"/>
    <w:rPr>
      <w:rFonts w:ascii="Arial" w:eastAsia="Times New Roman" w:hAnsi="Arial" w:cs="Times New Roman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30248C"/>
    <w:rPr>
      <w:rFonts w:ascii="Arial" w:eastAsia="Times New Roman" w:hAnsi="Arial" w:cs="Times New Roman"/>
      <w:b/>
      <w:i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30248C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30248C"/>
    <w:rPr>
      <w:rFonts w:ascii="Arial" w:eastAsia="Times New Roman" w:hAnsi="Arial" w:cs="Times New Roman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30248C"/>
    <w:rPr>
      <w:rFonts w:ascii="Arial" w:eastAsia="Times New Roman" w:hAnsi="Arial" w:cs="Times New Roman"/>
      <w:i/>
      <w:szCs w:val="20"/>
      <w:lang w:eastAsia="sl-SI"/>
    </w:rPr>
  </w:style>
  <w:style w:type="paragraph" w:styleId="Kazalovsebine1">
    <w:name w:val="toc 1"/>
    <w:basedOn w:val="Navaden"/>
    <w:next w:val="Navaden"/>
    <w:uiPriority w:val="39"/>
    <w:rsid w:val="002E5922"/>
    <w:pPr>
      <w:tabs>
        <w:tab w:val="right" w:leader="dot" w:pos="9355"/>
      </w:tabs>
      <w:spacing w:before="120" w:line="240" w:lineRule="atLeast"/>
      <w:ind w:left="992" w:right="567" w:hanging="992"/>
    </w:pPr>
    <w:rPr>
      <w:rFonts w:ascii="Arial" w:eastAsia="Times New Roman" w:hAnsi="Arial" w:cs="Times New Roman"/>
      <w:b/>
      <w:cap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1705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117053"/>
  </w:style>
  <w:style w:type="paragraph" w:styleId="Noga">
    <w:name w:val="footer"/>
    <w:basedOn w:val="Navaden"/>
    <w:link w:val="NogaZnak"/>
    <w:uiPriority w:val="99"/>
    <w:unhideWhenUsed/>
    <w:rsid w:val="0011705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117053"/>
  </w:style>
  <w:style w:type="character" w:styleId="Hiperpovezava">
    <w:name w:val="Hyperlink"/>
    <w:basedOn w:val="Privzetapisavaodstavka"/>
    <w:uiPriority w:val="99"/>
    <w:unhideWhenUsed/>
    <w:rsid w:val="00C73460"/>
    <w:rPr>
      <w:color w:val="0563C1" w:themeColor="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91031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704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slovZnak">
    <w:name w:val="Naslov Znak"/>
    <w:basedOn w:val="Privzetapisavaodstavka"/>
    <w:link w:val="Naslov"/>
    <w:uiPriority w:val="10"/>
    <w:rsid w:val="00910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0318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031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10318"/>
    <w:rPr>
      <w:vertAlign w:val="superscript"/>
    </w:rPr>
  </w:style>
  <w:style w:type="paragraph" w:customStyle="1" w:styleId="Default">
    <w:name w:val="Default"/>
    <w:rsid w:val="005A2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03F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3FD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3F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3F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3FDC"/>
    <w:rPr>
      <w:b/>
      <w:bCs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206986"/>
    <w:rPr>
      <w:rFonts w:ascii="Calibri" w:hAnsi="Calibri"/>
      <w:caps w:val="0"/>
      <w:smallCaps w:val="0"/>
      <w:strike w:val="0"/>
      <w:dstrike w:val="0"/>
      <w:vanish w:val="0"/>
      <w:color w:val="auto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8-01-3026" TargetMode="External"/><Relationship Id="rId18" Type="http://schemas.openxmlformats.org/officeDocument/2006/relationships/hyperlink" Target="http://www.uradni-list.si/1/objava.jsp?sop=2013-01-3337" TargetMode="External"/><Relationship Id="rId26" Type="http://schemas.openxmlformats.org/officeDocument/2006/relationships/hyperlink" Target="http://www.uradni-list.si/1/objava.jsp?sop=2004-01-4233" TargetMode="External"/><Relationship Id="rId39" Type="http://schemas.openxmlformats.org/officeDocument/2006/relationships/hyperlink" Target="http://www.uradni-list.si/1/objava.jsp?sop=2006-01-2276" TargetMode="External"/><Relationship Id="rId21" Type="http://schemas.openxmlformats.org/officeDocument/2006/relationships/hyperlink" Target="http://www.uradni-list.si/1/objava.jsp?sop=2016-01-1264" TargetMode="External"/><Relationship Id="rId34" Type="http://schemas.openxmlformats.org/officeDocument/2006/relationships/hyperlink" Target="http://www.uradni-list.si/1/objava.jsp?sop=2017-01-2915" TargetMode="External"/><Relationship Id="rId42" Type="http://schemas.openxmlformats.org/officeDocument/2006/relationships/hyperlink" Target="http://www.uradni-list.si/1/objava.jsp?sop=2004-01-2277" TargetMode="External"/><Relationship Id="rId47" Type="http://schemas.openxmlformats.org/officeDocument/2006/relationships/hyperlink" Target="http://www.uradni-list.si/1/objava.jsp?sop=2013-01-1297" TargetMode="External"/><Relationship Id="rId50" Type="http://schemas.openxmlformats.org/officeDocument/2006/relationships/hyperlink" Target="http://www.uradni-list.si/1/objava.jsp?sop=2014-01-0033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2416" TargetMode="External"/><Relationship Id="rId17" Type="http://schemas.openxmlformats.org/officeDocument/2006/relationships/hyperlink" Target="http://www.uradni-list.si/1/objava.jsp?sop=2012-01-2415" TargetMode="External"/><Relationship Id="rId25" Type="http://schemas.openxmlformats.org/officeDocument/2006/relationships/hyperlink" Target="http://www.uradni-list.si/1/objava.jsp?sop=2020-01-2763" TargetMode="External"/><Relationship Id="rId33" Type="http://schemas.openxmlformats.org/officeDocument/2006/relationships/hyperlink" Target="http://www.uradni-list.si/1/objava.jsp?sop=2007-01-4915" TargetMode="External"/><Relationship Id="rId38" Type="http://schemas.openxmlformats.org/officeDocument/2006/relationships/hyperlink" Target="http://www.uradni-list.si/1/objava.jsp?sop=2004-01-5407" TargetMode="External"/><Relationship Id="rId46" Type="http://schemas.openxmlformats.org/officeDocument/2006/relationships/hyperlink" Target="http://www.uradni-list.si/1/objava.jsp?sop=2012-01-03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2011" TargetMode="External"/><Relationship Id="rId20" Type="http://schemas.openxmlformats.org/officeDocument/2006/relationships/hyperlink" Target="http://www.uradni-list.si/1/objava.jsp?sop=2015-01-4085" TargetMode="External"/><Relationship Id="rId29" Type="http://schemas.openxmlformats.org/officeDocument/2006/relationships/hyperlink" Target="http://www.uradni-list.si/1/objava.jsp?sop=2014-01-1918" TargetMode="External"/><Relationship Id="rId41" Type="http://schemas.openxmlformats.org/officeDocument/2006/relationships/hyperlink" Target="http://www.uradni-list.si/1/objava.jsp?sop=2011-01-0094" TargetMode="External"/><Relationship Id="rId54" Type="http://schemas.openxmlformats.org/officeDocument/2006/relationships/hyperlink" Target="http://www.uradni-list.si/1/objava.jsp?sop=2017-01-29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1761" TargetMode="External"/><Relationship Id="rId24" Type="http://schemas.openxmlformats.org/officeDocument/2006/relationships/hyperlink" Target="http://www.uradni-list.si/1/objava.jsp?sop=2018-01-4120" TargetMode="External"/><Relationship Id="rId32" Type="http://schemas.openxmlformats.org/officeDocument/2006/relationships/hyperlink" Target="http://www.uradni-list.si/1/objava.jsp?sop=2020-01-1235" TargetMode="External"/><Relationship Id="rId37" Type="http://schemas.openxmlformats.org/officeDocument/2006/relationships/hyperlink" Target="http://www.uradni-list.si/1/objava.jsp?sop=2019-01-2125" TargetMode="External"/><Relationship Id="rId40" Type="http://schemas.openxmlformats.org/officeDocument/2006/relationships/hyperlink" Target="http://www.uradni-list.si/1/objava.jsp?sop=2010-01-1864" TargetMode="External"/><Relationship Id="rId45" Type="http://schemas.openxmlformats.org/officeDocument/2006/relationships/hyperlink" Target="http://www.uradni-list.si/1/objava.jsp?sop=2008-01-1893" TargetMode="External"/><Relationship Id="rId53" Type="http://schemas.openxmlformats.org/officeDocument/2006/relationships/hyperlink" Target="http://www.uradni-list.si/1/objava.jsp?sop=2008-01-213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9-01-4890" TargetMode="External"/><Relationship Id="rId23" Type="http://schemas.openxmlformats.org/officeDocument/2006/relationships/hyperlink" Target="http://www.uradni-list.si/1/objava.jsp?sop=2018-01-0887" TargetMode="External"/><Relationship Id="rId28" Type="http://schemas.openxmlformats.org/officeDocument/2006/relationships/hyperlink" Target="http://www.uradni-list.si/1/objava.jsp?sop=2010-01-0254" TargetMode="External"/><Relationship Id="rId36" Type="http://schemas.openxmlformats.org/officeDocument/2006/relationships/hyperlink" Target="http://www.uradni-list.si/1/objava.jsp?sop=2017-01-2915" TargetMode="External"/><Relationship Id="rId49" Type="http://schemas.openxmlformats.org/officeDocument/2006/relationships/hyperlink" Target="http://www.uradni-list.si/1/objava.jsp?sop=2013-01-152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uradni-list.si/1/objava.jsp?sop=2006-01-2856" TargetMode="External"/><Relationship Id="rId19" Type="http://schemas.openxmlformats.org/officeDocument/2006/relationships/hyperlink" Target="http://www.uradni-list.si/1/objava.jsp?sop=2015-01-2359" TargetMode="External"/><Relationship Id="rId31" Type="http://schemas.openxmlformats.org/officeDocument/2006/relationships/hyperlink" Target="http://www.uradni-list.si/1/objava.jsp?sop=2018-01-1402" TargetMode="External"/><Relationship Id="rId44" Type="http://schemas.openxmlformats.org/officeDocument/2006/relationships/hyperlink" Target="http://www.uradni-list.si/1/objava.jsp?sop=2007-01-3161" TargetMode="External"/><Relationship Id="rId52" Type="http://schemas.openxmlformats.org/officeDocument/2006/relationships/hyperlink" Target="http://www.uradni-list.si/1/objava.jsp?sop=2018-01-2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2089" TargetMode="External"/><Relationship Id="rId14" Type="http://schemas.openxmlformats.org/officeDocument/2006/relationships/hyperlink" Target="http://www.uradni-list.si/1/objava.jsp?sop=2009-01-4888" TargetMode="External"/><Relationship Id="rId22" Type="http://schemas.openxmlformats.org/officeDocument/2006/relationships/hyperlink" Target="http://www.uradni-list.si/1/objava.jsp?sop=2017-01-2914" TargetMode="External"/><Relationship Id="rId27" Type="http://schemas.openxmlformats.org/officeDocument/2006/relationships/hyperlink" Target="http://www.uradni-list.si/1/objava.jsp?sop=2006-01-2567" TargetMode="External"/><Relationship Id="rId30" Type="http://schemas.openxmlformats.org/officeDocument/2006/relationships/hyperlink" Target="http://www.uradni-list.si/1/objava.jsp?sop=2018-01-0887" TargetMode="External"/><Relationship Id="rId35" Type="http://schemas.openxmlformats.org/officeDocument/2006/relationships/hyperlink" Target="http://www.uradni-list.si/1/objava.jsp?sop=2011-01-4696" TargetMode="External"/><Relationship Id="rId43" Type="http://schemas.openxmlformats.org/officeDocument/2006/relationships/hyperlink" Target="http://www.uradni-list.si/1/objava.jsp?sop=2004-01-4595" TargetMode="External"/><Relationship Id="rId48" Type="http://schemas.openxmlformats.org/officeDocument/2006/relationships/hyperlink" Target="http://www.uradni-list.si/1/objava.jsp?sop=2013-21-1402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uradni-list.si/1/objava.jsp?sop=2006-01-1682" TargetMode="External"/><Relationship Id="rId51" Type="http://schemas.openxmlformats.org/officeDocument/2006/relationships/hyperlink" Target="http://www.uradni-list.si/1/objava.jsp?sop=2016-01-0818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gional_policy/sources/docgener/studies/pdf/cba_guide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371EF1-914D-45D5-8856-7E68BCE5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5857</Words>
  <Characters>33387</Characters>
  <Application>Microsoft Office Word</Application>
  <DocSecurity>0</DocSecurity>
  <Lines>278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Šteblaj</dc:creator>
  <cp:keywords/>
  <dc:description/>
  <cp:lastModifiedBy>Gregor Golja</cp:lastModifiedBy>
  <cp:revision>6</cp:revision>
  <cp:lastPrinted>2021-04-28T05:51:00Z</cp:lastPrinted>
  <dcterms:created xsi:type="dcterms:W3CDTF">2021-05-05T07:35:00Z</dcterms:created>
  <dcterms:modified xsi:type="dcterms:W3CDTF">2021-05-05T11:45:00Z</dcterms:modified>
</cp:coreProperties>
</file>