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5A312E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B124E9B" w14:textId="231A3A2E" w:rsidR="008F6B1D" w:rsidRPr="005A312E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 xml:space="preserve">Datum: </w:t>
      </w:r>
      <w:r w:rsidR="005A312E" w:rsidRPr="005A312E">
        <w:rPr>
          <w:rFonts w:ascii="Tahoma" w:hAnsi="Tahoma" w:cs="Tahoma"/>
          <w:szCs w:val="20"/>
        </w:rPr>
        <w:t>15</w:t>
      </w:r>
      <w:r w:rsidRPr="005A312E">
        <w:rPr>
          <w:rFonts w:ascii="Tahoma" w:hAnsi="Tahoma" w:cs="Tahoma"/>
          <w:szCs w:val="20"/>
        </w:rPr>
        <w:t>.</w:t>
      </w:r>
      <w:r w:rsidR="005F6484" w:rsidRPr="005A312E">
        <w:rPr>
          <w:rFonts w:ascii="Tahoma" w:hAnsi="Tahoma" w:cs="Tahoma"/>
          <w:szCs w:val="20"/>
        </w:rPr>
        <w:t xml:space="preserve"> </w:t>
      </w:r>
      <w:r w:rsidR="003A586F" w:rsidRPr="005A312E">
        <w:rPr>
          <w:rFonts w:ascii="Tahoma" w:hAnsi="Tahoma" w:cs="Tahoma"/>
          <w:szCs w:val="20"/>
        </w:rPr>
        <w:t>4</w:t>
      </w:r>
      <w:r w:rsidRPr="005A312E">
        <w:rPr>
          <w:rFonts w:ascii="Tahoma" w:hAnsi="Tahoma" w:cs="Tahoma"/>
          <w:szCs w:val="20"/>
        </w:rPr>
        <w:t>.</w:t>
      </w:r>
      <w:r w:rsidR="005F6484" w:rsidRPr="005A312E">
        <w:rPr>
          <w:rFonts w:ascii="Tahoma" w:hAnsi="Tahoma" w:cs="Tahoma"/>
          <w:szCs w:val="20"/>
        </w:rPr>
        <w:t xml:space="preserve"> </w:t>
      </w:r>
      <w:r w:rsidRPr="005A312E">
        <w:rPr>
          <w:rFonts w:ascii="Tahoma" w:hAnsi="Tahoma" w:cs="Tahoma"/>
          <w:szCs w:val="20"/>
        </w:rPr>
        <w:t>20</w:t>
      </w:r>
      <w:r w:rsidR="00FD1940" w:rsidRPr="005A312E">
        <w:rPr>
          <w:rFonts w:ascii="Tahoma" w:hAnsi="Tahoma" w:cs="Tahoma"/>
          <w:szCs w:val="20"/>
        </w:rPr>
        <w:t>2</w:t>
      </w:r>
      <w:r w:rsidR="005A312E" w:rsidRPr="005A312E">
        <w:rPr>
          <w:rFonts w:ascii="Tahoma" w:hAnsi="Tahoma" w:cs="Tahoma"/>
          <w:szCs w:val="20"/>
        </w:rPr>
        <w:t>2</w:t>
      </w:r>
    </w:p>
    <w:p w14:paraId="285E4117" w14:textId="77777777" w:rsidR="008F6B1D" w:rsidRPr="005A312E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42F3CC59" w14:textId="77777777" w:rsidR="005E0662" w:rsidRPr="005A312E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DF346A1" w14:textId="77777777" w:rsidR="008F6B1D" w:rsidRPr="005A312E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8E94F3B" w14:textId="5B713772" w:rsidR="00752541" w:rsidRPr="005A312E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  <w:r w:rsidRPr="005A312E">
        <w:rPr>
          <w:rFonts w:ascii="Tahoma" w:hAnsi="Tahoma" w:cs="Tahoma"/>
          <w:szCs w:val="20"/>
        </w:rPr>
        <w:t xml:space="preserve">ZADEVA: POJASNILO </w:t>
      </w:r>
      <w:r w:rsidR="00813F13" w:rsidRPr="005A312E">
        <w:rPr>
          <w:rFonts w:ascii="Tahoma" w:hAnsi="Tahoma" w:cs="Tahoma"/>
          <w:szCs w:val="20"/>
        </w:rPr>
        <w:t>1</w:t>
      </w:r>
      <w:r w:rsidRPr="005A312E">
        <w:rPr>
          <w:rFonts w:ascii="Tahoma" w:hAnsi="Tahoma" w:cs="Tahoma"/>
          <w:szCs w:val="20"/>
        </w:rPr>
        <w:t xml:space="preserve"> K RAZPISNI DOKUMENTACIJI ŠT. </w:t>
      </w:r>
      <w:r w:rsidR="00752541" w:rsidRPr="005A312E">
        <w:rPr>
          <w:rFonts w:ascii="Tahoma" w:hAnsi="Tahoma" w:cs="Tahoma"/>
          <w:b/>
          <w:noProof/>
          <w:szCs w:val="20"/>
        </w:rPr>
        <w:t>JPE-SPV-</w:t>
      </w:r>
      <w:r w:rsidR="005A312E" w:rsidRPr="005A312E">
        <w:rPr>
          <w:rFonts w:ascii="Tahoma" w:hAnsi="Tahoma" w:cs="Tahoma"/>
          <w:b/>
          <w:noProof/>
          <w:szCs w:val="20"/>
        </w:rPr>
        <w:t>122/22</w:t>
      </w:r>
      <w:r w:rsidR="00752541" w:rsidRPr="005A312E">
        <w:rPr>
          <w:rFonts w:ascii="Tahoma" w:hAnsi="Tahoma" w:cs="Tahoma"/>
          <w:b/>
          <w:noProof/>
          <w:szCs w:val="20"/>
        </w:rPr>
        <w:t xml:space="preserve"> – </w:t>
      </w:r>
      <w:r w:rsidR="005A312E" w:rsidRPr="005A312E">
        <w:rPr>
          <w:rFonts w:ascii="Tahoma" w:hAnsi="Tahoma" w:cs="Tahoma"/>
          <w:b/>
          <w:noProof/>
          <w:szCs w:val="20"/>
        </w:rPr>
        <w:t>Vzdrževanje in servisiranje industrijskih, tovornih in tovornih dvigal s spremstvom osebja po sklopih</w:t>
      </w:r>
    </w:p>
    <w:p w14:paraId="63A4E974" w14:textId="77777777" w:rsidR="003A586F" w:rsidRPr="005A312E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p w14:paraId="489CF150" w14:textId="58613F83" w:rsidR="003A586F" w:rsidRPr="005A312E" w:rsidRDefault="005A312E" w:rsidP="00E2725D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Cs w:val="20"/>
        </w:rPr>
      </w:pPr>
      <w:r w:rsidRPr="005A312E">
        <w:rPr>
          <w:rFonts w:ascii="Tahoma" w:eastAsiaTheme="minorHAnsi" w:hAnsi="Tahoma" w:cs="Tahoma"/>
          <w:b/>
          <w:szCs w:val="20"/>
        </w:rPr>
        <w:t>Naročnik objavlja dodatno pojasnilo k objavljeni razpisni dokumentaciji</w:t>
      </w:r>
    </w:p>
    <w:p w14:paraId="2825AEED" w14:textId="77777777" w:rsidR="005A312E" w:rsidRPr="005A312E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/>
          <w:szCs w:val="20"/>
        </w:rPr>
      </w:pPr>
    </w:p>
    <w:p w14:paraId="25CE7416" w14:textId="1F876475" w:rsidR="005A312E" w:rsidRPr="005A312E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/>
          <w:szCs w:val="20"/>
        </w:rPr>
      </w:pPr>
      <w:r w:rsidRPr="005A312E">
        <w:rPr>
          <w:rFonts w:ascii="Tahoma" w:eastAsiaTheme="minorHAnsi" w:hAnsi="Tahoma" w:cs="Tahoma"/>
          <w:b/>
          <w:szCs w:val="20"/>
        </w:rPr>
        <w:t>Naročnik obvešča ponudnike, da je v razpisni dokumentaciji pozabil navesti datume v točki 3.2.6. Ogled.</w:t>
      </w:r>
    </w:p>
    <w:p w14:paraId="3F0562A3" w14:textId="77777777" w:rsidR="00A97C56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/>
          <w:szCs w:val="20"/>
        </w:rPr>
      </w:pPr>
    </w:p>
    <w:p w14:paraId="4EF54A4B" w14:textId="3FABDB35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/>
          <w:szCs w:val="20"/>
        </w:rPr>
      </w:pPr>
      <w:r w:rsidRPr="005A312E">
        <w:rPr>
          <w:rFonts w:ascii="Tahoma" w:hAnsi="Tahoma" w:cs="Tahoma"/>
          <w:b/>
          <w:szCs w:val="20"/>
        </w:rPr>
        <w:t xml:space="preserve">3.2.6. </w:t>
      </w:r>
      <w:r w:rsidRPr="005A312E">
        <w:rPr>
          <w:rFonts w:ascii="Tahoma" w:hAnsi="Tahoma" w:cs="Tahoma"/>
          <w:b/>
          <w:szCs w:val="20"/>
        </w:rPr>
        <w:t>Ogled</w:t>
      </w:r>
    </w:p>
    <w:p w14:paraId="33300680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Cs w:val="20"/>
        </w:rPr>
      </w:pPr>
    </w:p>
    <w:p w14:paraId="54761B84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 xml:space="preserve">Neodvisno od podatkov, ki so vsebovani v razpisni dokumentaciji, si </w:t>
      </w:r>
      <w:r w:rsidRPr="005A312E">
        <w:rPr>
          <w:rFonts w:ascii="Tahoma" w:hAnsi="Tahoma" w:cs="Tahoma"/>
          <w:b/>
          <w:szCs w:val="20"/>
        </w:rPr>
        <w:t>mora</w:t>
      </w:r>
      <w:r w:rsidRPr="005A312E">
        <w:rPr>
          <w:rFonts w:ascii="Tahoma" w:hAnsi="Tahoma" w:cs="Tahoma"/>
          <w:szCs w:val="20"/>
        </w:rPr>
        <w:t xml:space="preserve"> ponudnik pred oddajo ponudbe obvezno ogledati objekte naročnika, kjer se bodo izvajale razpisana dela z namenom, da si pridobi morebitne ostale podatke, ki se nanašajo na izvedbo del po tej razpisni dokumentaciji in ki lahko vplivajo na ponudnikovo ceno ali ponudnikove obveznosti in izvedbene zmogljivosti ter se seznani z </w:t>
      </w:r>
      <w:r w:rsidRPr="005A312E">
        <w:rPr>
          <w:rFonts w:ascii="Tahoma" w:hAnsi="Tahoma" w:cs="Tahoma"/>
          <w:bCs/>
          <w:szCs w:val="20"/>
        </w:rPr>
        <w:t>razmerami in proizvodnimi objekti na</w:t>
      </w:r>
      <w:r w:rsidRPr="005A312E">
        <w:rPr>
          <w:rFonts w:ascii="Tahoma" w:hAnsi="Tahoma" w:cs="Tahoma"/>
          <w:bCs/>
          <w:sz w:val="22"/>
          <w:szCs w:val="20"/>
        </w:rPr>
        <w:t xml:space="preserve"> </w:t>
      </w:r>
      <w:r w:rsidRPr="005A312E">
        <w:rPr>
          <w:rFonts w:ascii="Tahoma" w:hAnsi="Tahoma" w:cs="Tahoma"/>
          <w:bCs/>
          <w:szCs w:val="20"/>
        </w:rPr>
        <w:t>lokacijah naročnika Verovškova ulica 62, Verovškova ulica 70 in Toplarniška ulica 19, oboje</w:t>
      </w:r>
      <w:r w:rsidRPr="005A312E">
        <w:rPr>
          <w:rFonts w:ascii="Tahoma" w:hAnsi="Tahoma" w:cs="Tahoma"/>
          <w:szCs w:val="20"/>
        </w:rPr>
        <w:t xml:space="preserve"> v Ljubljani. </w:t>
      </w:r>
    </w:p>
    <w:p w14:paraId="520A6793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/>
          <w:szCs w:val="20"/>
        </w:rPr>
      </w:pPr>
    </w:p>
    <w:p w14:paraId="74345D52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>Kontaktni osebi za organizacijo ogleda sta:</w:t>
      </w:r>
    </w:p>
    <w:p w14:paraId="17ED1AB6" w14:textId="77777777" w:rsidR="005A312E" w:rsidRPr="005A312E" w:rsidRDefault="005A312E" w:rsidP="005A312E">
      <w:pPr>
        <w:keepNext/>
        <w:keepLines/>
        <w:numPr>
          <w:ilvl w:val="0"/>
          <w:numId w:val="31"/>
        </w:numPr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 xml:space="preserve">g. Gregor Maležič, tel.: 041 761 659 ali v njegovi odsotnosti g. Klemen Sedej, tel.: 051 356 613, za </w:t>
      </w:r>
      <w:r w:rsidRPr="005A312E">
        <w:rPr>
          <w:rFonts w:ascii="Tahoma" w:hAnsi="Tahoma" w:cs="Tahoma"/>
          <w:szCs w:val="20"/>
          <w:u w:val="single"/>
        </w:rPr>
        <w:t>Toplarniško ulico 19, Ljubljana</w:t>
      </w:r>
      <w:r w:rsidRPr="005A312E">
        <w:rPr>
          <w:rFonts w:ascii="Tahoma" w:hAnsi="Tahoma" w:cs="Tahoma"/>
          <w:szCs w:val="20"/>
        </w:rPr>
        <w:t xml:space="preserve"> (za 1. sklop)</w:t>
      </w:r>
    </w:p>
    <w:p w14:paraId="7E267EC5" w14:textId="77777777" w:rsidR="005A312E" w:rsidRPr="005A312E" w:rsidRDefault="005A312E" w:rsidP="005A312E">
      <w:pPr>
        <w:keepNext/>
        <w:keepLines/>
        <w:numPr>
          <w:ilvl w:val="0"/>
          <w:numId w:val="31"/>
        </w:numPr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 xml:space="preserve">g. Franci Galič, tel.: 031 667 870 za </w:t>
      </w:r>
      <w:r w:rsidRPr="005A312E">
        <w:rPr>
          <w:rFonts w:ascii="Tahoma" w:hAnsi="Tahoma" w:cs="Tahoma"/>
          <w:szCs w:val="20"/>
          <w:u w:val="single"/>
        </w:rPr>
        <w:t>Toplarniško ulico 19, Ljubljana</w:t>
      </w:r>
      <w:r w:rsidRPr="005A312E">
        <w:rPr>
          <w:rFonts w:ascii="Tahoma" w:hAnsi="Tahoma" w:cs="Tahoma"/>
          <w:szCs w:val="20"/>
        </w:rPr>
        <w:t xml:space="preserve"> in g. Zlatko Zadravec, tel.: 041 917 485, za </w:t>
      </w:r>
      <w:r w:rsidRPr="005A312E">
        <w:rPr>
          <w:rFonts w:ascii="Tahoma" w:hAnsi="Tahoma" w:cs="Tahoma"/>
          <w:szCs w:val="20"/>
          <w:u w:val="single"/>
        </w:rPr>
        <w:t>Verovškovo ulico 62, Ljubljana</w:t>
      </w:r>
      <w:r w:rsidRPr="005A312E">
        <w:rPr>
          <w:rFonts w:ascii="Tahoma" w:hAnsi="Tahoma" w:cs="Tahoma"/>
          <w:szCs w:val="20"/>
        </w:rPr>
        <w:t xml:space="preserve"> (za 2. sklop)</w:t>
      </w:r>
    </w:p>
    <w:p w14:paraId="25DA56C9" w14:textId="77777777" w:rsidR="005A312E" w:rsidRPr="005A312E" w:rsidRDefault="005A312E" w:rsidP="005A312E">
      <w:pPr>
        <w:keepNext/>
        <w:keepLines/>
        <w:numPr>
          <w:ilvl w:val="0"/>
          <w:numId w:val="31"/>
        </w:numPr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 xml:space="preserve">g. Gregor Jazbinšek, tel.: 031 591 623 za </w:t>
      </w:r>
      <w:r w:rsidRPr="005A312E">
        <w:rPr>
          <w:rFonts w:ascii="Tahoma" w:hAnsi="Tahoma" w:cs="Tahoma"/>
          <w:szCs w:val="20"/>
          <w:u w:val="single"/>
        </w:rPr>
        <w:t>Verovškovo ulico 62 in 70, Ljubljana</w:t>
      </w:r>
      <w:r w:rsidRPr="005A312E">
        <w:rPr>
          <w:rFonts w:ascii="Tahoma" w:hAnsi="Tahoma" w:cs="Tahoma"/>
          <w:szCs w:val="20"/>
        </w:rPr>
        <w:t xml:space="preserve"> (za 3. sklop)</w:t>
      </w:r>
    </w:p>
    <w:p w14:paraId="44402361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iCs/>
          <w:szCs w:val="20"/>
        </w:rPr>
      </w:pPr>
    </w:p>
    <w:p w14:paraId="6B9A0937" w14:textId="5639FB7B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>Naročnik bo v ta namen ločeno organiziral sestanke s posameznimi ponudniki na</w:t>
      </w:r>
      <w:r w:rsidRPr="005A312E">
        <w:rPr>
          <w:rFonts w:ascii="Tahoma" w:hAnsi="Tahoma" w:cs="Tahoma"/>
          <w:bCs/>
          <w:szCs w:val="20"/>
        </w:rPr>
        <w:t xml:space="preserve"> lokacijah naročnika Verovškova ulica 62, Verovškova ulica 70 in Toplarniška ulica 19, vse</w:t>
      </w:r>
      <w:r w:rsidRPr="005A312E">
        <w:rPr>
          <w:rFonts w:ascii="Tahoma" w:hAnsi="Tahoma" w:cs="Tahoma"/>
          <w:szCs w:val="20"/>
        </w:rPr>
        <w:t xml:space="preserve"> v Ljubljani, </w:t>
      </w:r>
      <w:r w:rsidRPr="005A312E">
        <w:rPr>
          <w:rFonts w:ascii="Tahoma" w:hAnsi="Tahoma" w:cs="Tahoma"/>
          <w:b/>
          <w:szCs w:val="20"/>
          <w:u w:val="single"/>
        </w:rPr>
        <w:t>ki so obvezni za vse ponudnike</w:t>
      </w:r>
      <w:r w:rsidRPr="005A312E">
        <w:rPr>
          <w:rFonts w:ascii="Tahoma" w:hAnsi="Tahoma" w:cs="Tahoma"/>
          <w:szCs w:val="20"/>
        </w:rPr>
        <w:t xml:space="preserve">. Ponudnik mora kontaktirati predstavnika naročnika do </w:t>
      </w:r>
      <w:r w:rsidRPr="005A312E">
        <w:rPr>
          <w:rFonts w:ascii="Tahoma" w:hAnsi="Tahoma" w:cs="Tahoma"/>
          <w:szCs w:val="20"/>
        </w:rPr>
        <w:t>21</w:t>
      </w:r>
      <w:r w:rsidRPr="005A312E">
        <w:rPr>
          <w:rFonts w:ascii="Tahoma" w:hAnsi="Tahoma" w:cs="Tahoma"/>
          <w:szCs w:val="20"/>
        </w:rPr>
        <w:t xml:space="preserve">. </w:t>
      </w:r>
      <w:r w:rsidRPr="005A312E">
        <w:rPr>
          <w:rFonts w:ascii="Tahoma" w:hAnsi="Tahoma" w:cs="Tahoma"/>
          <w:szCs w:val="20"/>
        </w:rPr>
        <w:t>4</w:t>
      </w:r>
      <w:r w:rsidRPr="005A312E">
        <w:rPr>
          <w:rFonts w:ascii="Tahoma" w:hAnsi="Tahoma" w:cs="Tahoma"/>
          <w:szCs w:val="20"/>
        </w:rPr>
        <w:t xml:space="preserve">. 2022 in se dogovoriti za sestanek. Ogled objektov je možen vsak delavnik, od 8. do 12. ure. Zadnji dan za ogled objekta je </w:t>
      </w:r>
      <w:r w:rsidRPr="005A312E">
        <w:rPr>
          <w:rFonts w:ascii="Tahoma" w:hAnsi="Tahoma" w:cs="Tahoma"/>
          <w:szCs w:val="20"/>
        </w:rPr>
        <w:t>22</w:t>
      </w:r>
      <w:r w:rsidRPr="005A312E">
        <w:rPr>
          <w:rFonts w:ascii="Tahoma" w:hAnsi="Tahoma" w:cs="Tahoma"/>
          <w:szCs w:val="20"/>
        </w:rPr>
        <w:t>.</w:t>
      </w:r>
      <w:r w:rsidRPr="005A312E">
        <w:rPr>
          <w:rFonts w:ascii="Tahoma" w:hAnsi="Tahoma" w:cs="Tahoma"/>
          <w:szCs w:val="20"/>
        </w:rPr>
        <w:t xml:space="preserve"> 4</w:t>
      </w:r>
      <w:r w:rsidRPr="005A312E">
        <w:rPr>
          <w:rFonts w:ascii="Tahoma" w:hAnsi="Tahoma" w:cs="Tahoma"/>
          <w:szCs w:val="20"/>
        </w:rPr>
        <w:t xml:space="preserve">. 2022 do 12. ure. </w:t>
      </w:r>
    </w:p>
    <w:p w14:paraId="0F60800A" w14:textId="77777777" w:rsidR="005A312E" w:rsidRPr="005A312E" w:rsidRDefault="005A312E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Cs w:val="20"/>
        </w:rPr>
      </w:pPr>
    </w:p>
    <w:p w14:paraId="041CB942" w14:textId="77777777" w:rsidR="005A312E" w:rsidRPr="005A312E" w:rsidRDefault="005A312E" w:rsidP="005A312E">
      <w:pPr>
        <w:keepNext/>
        <w:keepLines/>
        <w:spacing w:after="0" w:line="240" w:lineRule="auto"/>
        <w:jc w:val="both"/>
        <w:rPr>
          <w:rFonts w:ascii="Tahoma" w:hAnsi="Tahoma" w:cs="Tahoma"/>
          <w:b/>
          <w:szCs w:val="20"/>
        </w:rPr>
      </w:pPr>
      <w:r w:rsidRPr="005A312E">
        <w:rPr>
          <w:rFonts w:ascii="Tahoma" w:hAnsi="Tahoma" w:cs="Tahoma"/>
          <w:b/>
          <w:szCs w:val="20"/>
        </w:rPr>
        <w:t>Ponudnik ne bo upravičen do nobenega povečanja cene, ki bi ga utemeljeval s tem, da ni bil polno obveščen o pogojih, ki se nanašajo na predmetne obveznosti. Predstavnik ponudnika, ki bo prišel na ogled objekta mora upoštevati priporočila za preprečevanje okužbe z virusom SARS-CoV-2 in sam poskrbeti za ustrezno zaščito. V kolikor ne bo upošteval priporočil in ne bo poskrbel za ustrezno zaščito, ogled objekta ne bo mogoč.</w:t>
      </w:r>
    </w:p>
    <w:p w14:paraId="5CFBC03D" w14:textId="77777777" w:rsidR="005A312E" w:rsidRPr="005A312E" w:rsidRDefault="005A312E" w:rsidP="005A312E">
      <w:pPr>
        <w:keepNext/>
        <w:keepLines/>
        <w:spacing w:after="0" w:line="240" w:lineRule="auto"/>
        <w:jc w:val="both"/>
        <w:rPr>
          <w:rFonts w:ascii="Tahoma" w:hAnsi="Tahoma" w:cs="Tahoma"/>
          <w:b/>
          <w:szCs w:val="20"/>
        </w:rPr>
      </w:pPr>
    </w:p>
    <w:p w14:paraId="410AC4E5" w14:textId="77777777" w:rsidR="005A312E" w:rsidRPr="005A312E" w:rsidRDefault="005A312E" w:rsidP="005A312E">
      <w:pPr>
        <w:keepNext/>
        <w:keepLines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5A312E">
        <w:rPr>
          <w:rFonts w:ascii="Tahoma" w:hAnsi="Tahoma" w:cs="Tahoma"/>
          <w:bCs/>
          <w:szCs w:val="20"/>
        </w:rPr>
        <w:t xml:space="preserve">Ponudnik mora kot </w:t>
      </w:r>
      <w:r w:rsidRPr="005A312E">
        <w:rPr>
          <w:rFonts w:ascii="Tahoma" w:hAnsi="Tahoma" w:cs="Tahoma"/>
          <w:b/>
          <w:bCs/>
          <w:szCs w:val="20"/>
        </w:rPr>
        <w:t>Prilogo 8</w:t>
      </w:r>
      <w:r w:rsidRPr="005A312E">
        <w:rPr>
          <w:rFonts w:ascii="Tahoma" w:hAnsi="Tahoma" w:cs="Tahoma"/>
          <w:bCs/>
          <w:szCs w:val="20"/>
        </w:rPr>
        <w:t xml:space="preserve"> predložiti potrdilo (izdano s strani naročnika) o opravljenem obveznem ogledu objektov na katerih se bodo izvajala dela, ki so predmet postopka JN.</w:t>
      </w:r>
    </w:p>
    <w:p w14:paraId="12C9CDBB" w14:textId="77777777" w:rsidR="00BB0082" w:rsidRPr="005A312E" w:rsidRDefault="00BB0082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3D285F3D" w14:textId="77777777" w:rsidR="00CC2A0C" w:rsidRPr="005A312E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50DA8259" w14:textId="77777777" w:rsidR="003A586F" w:rsidRPr="005A312E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>To pojasnilo postane sestavni del razpisne dokumentacije.</w:t>
      </w:r>
    </w:p>
    <w:p w14:paraId="69C76C57" w14:textId="77777777" w:rsidR="00752541" w:rsidRPr="005A312E" w:rsidRDefault="00752541" w:rsidP="00E2725D">
      <w:pPr>
        <w:keepNext/>
        <w:keepLines/>
        <w:jc w:val="both"/>
        <w:rPr>
          <w:rFonts w:ascii="Tahoma" w:hAnsi="Tahoma" w:cs="Tahoma"/>
          <w:bCs/>
          <w:szCs w:val="20"/>
        </w:rPr>
      </w:pPr>
    </w:p>
    <w:p w14:paraId="23EDC457" w14:textId="3C17E69C" w:rsidR="002F585B" w:rsidRPr="005A312E" w:rsidRDefault="00752541" w:rsidP="005A312E">
      <w:pPr>
        <w:keepNext/>
        <w:keepLines/>
        <w:jc w:val="both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i/>
          <w:szCs w:val="20"/>
        </w:rPr>
        <w:t xml:space="preserve">Pojasnilo je bilo dne, </w:t>
      </w:r>
      <w:r w:rsidR="005A312E" w:rsidRPr="005A312E">
        <w:rPr>
          <w:rFonts w:ascii="Tahoma" w:hAnsi="Tahoma" w:cs="Tahoma"/>
          <w:i/>
          <w:szCs w:val="20"/>
        </w:rPr>
        <w:t>15</w:t>
      </w:r>
      <w:r w:rsidRPr="005A312E">
        <w:rPr>
          <w:rFonts w:ascii="Tahoma" w:hAnsi="Tahoma" w:cs="Tahoma"/>
          <w:i/>
          <w:szCs w:val="20"/>
        </w:rPr>
        <w:t>.</w:t>
      </w:r>
      <w:r w:rsidRPr="005A312E">
        <w:rPr>
          <w:rFonts w:ascii="Tahoma" w:hAnsi="Tahoma" w:cs="Tahoma"/>
          <w:i/>
          <w:color w:val="000000"/>
          <w:szCs w:val="20"/>
        </w:rPr>
        <w:t xml:space="preserve"> </w:t>
      </w:r>
      <w:r w:rsidR="003A586F" w:rsidRPr="005A312E">
        <w:rPr>
          <w:rFonts w:ascii="Tahoma" w:hAnsi="Tahoma" w:cs="Tahoma"/>
          <w:i/>
          <w:color w:val="000000"/>
          <w:szCs w:val="20"/>
        </w:rPr>
        <w:t>4</w:t>
      </w:r>
      <w:r w:rsidRPr="005A312E">
        <w:rPr>
          <w:rFonts w:ascii="Tahoma" w:hAnsi="Tahoma" w:cs="Tahoma"/>
          <w:i/>
          <w:color w:val="000000"/>
          <w:szCs w:val="20"/>
        </w:rPr>
        <w:t>. 20</w:t>
      </w:r>
      <w:r w:rsidR="00FD1940" w:rsidRPr="005A312E">
        <w:rPr>
          <w:rFonts w:ascii="Tahoma" w:hAnsi="Tahoma" w:cs="Tahoma"/>
          <w:i/>
          <w:color w:val="000000"/>
          <w:szCs w:val="20"/>
        </w:rPr>
        <w:t>2</w:t>
      </w:r>
      <w:r w:rsidR="005A312E" w:rsidRPr="005A312E">
        <w:rPr>
          <w:rFonts w:ascii="Tahoma" w:hAnsi="Tahoma" w:cs="Tahoma"/>
          <w:i/>
          <w:color w:val="000000"/>
          <w:szCs w:val="20"/>
        </w:rPr>
        <w:t>2</w:t>
      </w:r>
      <w:r w:rsidRPr="005A312E">
        <w:rPr>
          <w:rFonts w:ascii="Tahoma" w:hAnsi="Tahoma" w:cs="Tahoma"/>
          <w:i/>
          <w:color w:val="000000"/>
          <w:szCs w:val="20"/>
        </w:rPr>
        <w:t xml:space="preserve"> </w:t>
      </w:r>
      <w:r w:rsidRPr="005A312E">
        <w:rPr>
          <w:rFonts w:ascii="Tahoma" w:hAnsi="Tahoma" w:cs="Tahoma"/>
          <w:i/>
          <w:szCs w:val="20"/>
        </w:rPr>
        <w:t>objavljeno tudi na Portalu javnih naročil.</w:t>
      </w:r>
    </w:p>
    <w:p w14:paraId="73921651" w14:textId="77777777" w:rsidR="00706332" w:rsidRPr="005A312E" w:rsidRDefault="00706332" w:rsidP="00E2725D">
      <w:pPr>
        <w:keepNext/>
        <w:keepLines/>
        <w:spacing w:after="0" w:line="240" w:lineRule="auto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ab/>
      </w:r>
      <w:r w:rsidRPr="005A312E">
        <w:rPr>
          <w:rFonts w:ascii="Tahoma" w:hAnsi="Tahoma" w:cs="Tahoma"/>
          <w:szCs w:val="20"/>
        </w:rPr>
        <w:tab/>
      </w:r>
      <w:r w:rsidR="006837A5" w:rsidRPr="005A312E">
        <w:rPr>
          <w:rFonts w:ascii="Tahoma" w:hAnsi="Tahoma" w:cs="Tahoma"/>
          <w:szCs w:val="20"/>
        </w:rPr>
        <w:t xml:space="preserve">                                                                      </w:t>
      </w:r>
      <w:r w:rsidRPr="005A312E">
        <w:rPr>
          <w:rFonts w:ascii="Tahoma" w:hAnsi="Tahoma" w:cs="Tahoma"/>
          <w:szCs w:val="20"/>
        </w:rPr>
        <w:t>JAVNI HOLDING Ljubljana</w:t>
      </w:r>
    </w:p>
    <w:p w14:paraId="76FDFEFB" w14:textId="0F2AB805" w:rsidR="00AA4C0A" w:rsidRPr="005A312E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Cs w:val="20"/>
        </w:rPr>
      </w:pPr>
      <w:r w:rsidRPr="005A312E">
        <w:rPr>
          <w:rFonts w:ascii="Tahoma" w:hAnsi="Tahoma" w:cs="Tahoma"/>
          <w:szCs w:val="20"/>
        </w:rPr>
        <w:t>Sektor za javna naročila</w:t>
      </w:r>
    </w:p>
    <w:sectPr w:rsidR="00AA4C0A" w:rsidRPr="005A312E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6F68" w14:textId="77777777" w:rsidR="00CC31EF" w:rsidRDefault="00CC31EF" w:rsidP="00706332">
      <w:pPr>
        <w:spacing w:after="0" w:line="240" w:lineRule="auto"/>
      </w:pPr>
      <w:r>
        <w:separator/>
      </w:r>
    </w:p>
  </w:endnote>
  <w:endnote w:type="continuationSeparator" w:id="0">
    <w:p w14:paraId="57A7B4B3" w14:textId="77777777" w:rsidR="00CC31EF" w:rsidRDefault="00CC31E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3BDE313E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4416CE">
          <w:rPr>
            <w:rFonts w:ascii="Tahoma" w:hAnsi="Tahoma" w:cs="Tahoma"/>
            <w:noProof/>
            <w:sz w:val="18"/>
          </w:rPr>
          <w:t>10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025F" w14:textId="77777777" w:rsidR="00CC31EF" w:rsidRDefault="00CC31EF" w:rsidP="00706332">
      <w:pPr>
        <w:spacing w:after="0" w:line="240" w:lineRule="auto"/>
      </w:pPr>
      <w:r>
        <w:separator/>
      </w:r>
    </w:p>
  </w:footnote>
  <w:footnote w:type="continuationSeparator" w:id="0">
    <w:p w14:paraId="7D591455" w14:textId="77777777" w:rsidR="00CC31EF" w:rsidRDefault="00CC31E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498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426481">
    <w:abstractNumId w:val="4"/>
  </w:num>
  <w:num w:numId="3" w16cid:durableId="1622372378">
    <w:abstractNumId w:val="21"/>
  </w:num>
  <w:num w:numId="4" w16cid:durableId="1470971274">
    <w:abstractNumId w:val="8"/>
  </w:num>
  <w:num w:numId="5" w16cid:durableId="509640014">
    <w:abstractNumId w:val="20"/>
  </w:num>
  <w:num w:numId="6" w16cid:durableId="647709112">
    <w:abstractNumId w:val="19"/>
  </w:num>
  <w:num w:numId="7" w16cid:durableId="837840737">
    <w:abstractNumId w:val="24"/>
  </w:num>
  <w:num w:numId="8" w16cid:durableId="809371367">
    <w:abstractNumId w:val="18"/>
  </w:num>
  <w:num w:numId="9" w16cid:durableId="500587323">
    <w:abstractNumId w:val="15"/>
  </w:num>
  <w:num w:numId="10" w16cid:durableId="1838304455">
    <w:abstractNumId w:val="22"/>
  </w:num>
  <w:num w:numId="11" w16cid:durableId="1397587071">
    <w:abstractNumId w:val="28"/>
  </w:num>
  <w:num w:numId="12" w16cid:durableId="47842147">
    <w:abstractNumId w:val="7"/>
  </w:num>
  <w:num w:numId="13" w16cid:durableId="614168965">
    <w:abstractNumId w:val="7"/>
  </w:num>
  <w:num w:numId="14" w16cid:durableId="192421668">
    <w:abstractNumId w:val="9"/>
  </w:num>
  <w:num w:numId="15" w16cid:durableId="772242547">
    <w:abstractNumId w:val="0"/>
  </w:num>
  <w:num w:numId="16" w16cid:durableId="1026491425">
    <w:abstractNumId w:val="13"/>
  </w:num>
  <w:num w:numId="17" w16cid:durableId="189073702">
    <w:abstractNumId w:val="11"/>
  </w:num>
  <w:num w:numId="18" w16cid:durableId="729114288">
    <w:abstractNumId w:val="26"/>
  </w:num>
  <w:num w:numId="19" w16cid:durableId="728654695">
    <w:abstractNumId w:val="2"/>
  </w:num>
  <w:num w:numId="20" w16cid:durableId="644971928">
    <w:abstractNumId w:val="10"/>
  </w:num>
  <w:num w:numId="21" w16cid:durableId="1689479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7604207">
    <w:abstractNumId w:val="12"/>
  </w:num>
  <w:num w:numId="23" w16cid:durableId="362512269">
    <w:abstractNumId w:val="5"/>
  </w:num>
  <w:num w:numId="24" w16cid:durableId="493421863">
    <w:abstractNumId w:val="14"/>
  </w:num>
  <w:num w:numId="25" w16cid:durableId="1431243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589858">
    <w:abstractNumId w:val="16"/>
  </w:num>
  <w:num w:numId="27" w16cid:durableId="1040128064">
    <w:abstractNumId w:val="6"/>
  </w:num>
  <w:num w:numId="28" w16cid:durableId="235820867">
    <w:abstractNumId w:val="25"/>
  </w:num>
  <w:num w:numId="29" w16cid:durableId="1413893267">
    <w:abstractNumId w:val="23"/>
  </w:num>
  <w:num w:numId="30" w16cid:durableId="2000844232">
    <w:abstractNumId w:val="27"/>
  </w:num>
  <w:num w:numId="31" w16cid:durableId="53970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F1EB6"/>
    <w:rsid w:val="0012681D"/>
    <w:rsid w:val="0013443D"/>
    <w:rsid w:val="00161083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A4DCF"/>
    <w:rsid w:val="004F42B1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F541-9B21-43F0-8EBF-468F7B36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Windschnurer</cp:lastModifiedBy>
  <cp:revision>6</cp:revision>
  <cp:lastPrinted>2021-03-30T09:10:00Z</cp:lastPrinted>
  <dcterms:created xsi:type="dcterms:W3CDTF">2022-04-15T10:55:00Z</dcterms:created>
  <dcterms:modified xsi:type="dcterms:W3CDTF">2022-04-15T10:59:00Z</dcterms:modified>
</cp:coreProperties>
</file>