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24E9B" w14:textId="35718843" w:rsidR="008F6B1D" w:rsidRPr="00530B77" w:rsidRDefault="008F6B1D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  <w:r w:rsidRPr="00530B77">
        <w:rPr>
          <w:rFonts w:ascii="Tahoma" w:hAnsi="Tahoma" w:cs="Tahoma"/>
        </w:rPr>
        <w:t xml:space="preserve">Datum: </w:t>
      </w:r>
      <w:r w:rsidR="00371052">
        <w:rPr>
          <w:rFonts w:ascii="Tahoma" w:hAnsi="Tahoma" w:cs="Tahoma"/>
        </w:rPr>
        <w:t>2</w:t>
      </w:r>
      <w:r w:rsidR="00D07B67">
        <w:rPr>
          <w:rFonts w:ascii="Tahoma" w:hAnsi="Tahoma" w:cs="Tahoma"/>
        </w:rPr>
        <w:t>3</w:t>
      </w:r>
      <w:r w:rsidRPr="00530B77">
        <w:rPr>
          <w:rFonts w:ascii="Tahoma" w:hAnsi="Tahoma" w:cs="Tahoma"/>
        </w:rPr>
        <w:t>.</w:t>
      </w:r>
      <w:r w:rsidR="00E96EF5">
        <w:rPr>
          <w:rFonts w:ascii="Tahoma" w:hAnsi="Tahoma" w:cs="Tahoma"/>
        </w:rPr>
        <w:t xml:space="preserve"> 1</w:t>
      </w:r>
      <w:r w:rsidR="00371052">
        <w:rPr>
          <w:rFonts w:ascii="Tahoma" w:hAnsi="Tahoma" w:cs="Tahoma"/>
        </w:rPr>
        <w:t>2</w:t>
      </w:r>
      <w:r w:rsidRPr="00530B77">
        <w:rPr>
          <w:rFonts w:ascii="Tahoma" w:hAnsi="Tahoma" w:cs="Tahoma"/>
        </w:rPr>
        <w:t>.</w:t>
      </w:r>
      <w:r w:rsidR="005F6484" w:rsidRPr="00530B77">
        <w:rPr>
          <w:rFonts w:ascii="Tahoma" w:hAnsi="Tahoma" w:cs="Tahoma"/>
        </w:rPr>
        <w:t xml:space="preserve"> </w:t>
      </w:r>
      <w:r w:rsidRPr="00530B77">
        <w:rPr>
          <w:rFonts w:ascii="Tahoma" w:hAnsi="Tahoma" w:cs="Tahoma"/>
        </w:rPr>
        <w:t>20</w:t>
      </w:r>
      <w:r w:rsidR="00FD1940" w:rsidRPr="00530B77">
        <w:rPr>
          <w:rFonts w:ascii="Tahoma" w:hAnsi="Tahoma" w:cs="Tahoma"/>
        </w:rPr>
        <w:t>21</w:t>
      </w:r>
    </w:p>
    <w:p w14:paraId="285E4117" w14:textId="77777777" w:rsidR="008F6B1D" w:rsidRPr="00530B77" w:rsidRDefault="008F6B1D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42F3CC59" w14:textId="77777777" w:rsidR="005E0662" w:rsidRPr="00530B77" w:rsidRDefault="005E0662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1DF346A1" w14:textId="77777777" w:rsidR="008F6B1D" w:rsidRPr="00530B77" w:rsidRDefault="008F6B1D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18E94F3B" w14:textId="7745C8F3" w:rsidR="00752541" w:rsidRPr="00530B77" w:rsidRDefault="003A586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</w:rPr>
      </w:pPr>
      <w:r w:rsidRPr="00530B77">
        <w:rPr>
          <w:rFonts w:ascii="Tahoma" w:hAnsi="Tahoma" w:cs="Tahoma"/>
        </w:rPr>
        <w:t xml:space="preserve">ZADEVA: </w:t>
      </w:r>
      <w:bookmarkStart w:id="0" w:name="_GoBack"/>
      <w:r w:rsidRPr="00530B77">
        <w:rPr>
          <w:rFonts w:ascii="Tahoma" w:hAnsi="Tahoma" w:cs="Tahoma"/>
        </w:rPr>
        <w:t xml:space="preserve">POJASNILO </w:t>
      </w:r>
      <w:r w:rsidR="005A6DAB">
        <w:rPr>
          <w:rFonts w:ascii="Tahoma" w:hAnsi="Tahoma" w:cs="Tahoma"/>
        </w:rPr>
        <w:t>1</w:t>
      </w:r>
      <w:r w:rsidRPr="00530B77">
        <w:rPr>
          <w:rFonts w:ascii="Tahoma" w:hAnsi="Tahoma" w:cs="Tahoma"/>
        </w:rPr>
        <w:t xml:space="preserve"> K RAZPISNI DOKUMENTACIJI ŠT. </w:t>
      </w:r>
      <w:r w:rsidR="00371052" w:rsidRPr="00371052">
        <w:rPr>
          <w:rFonts w:ascii="Tahoma" w:hAnsi="Tahoma" w:cs="Tahoma"/>
          <w:b/>
          <w:noProof/>
        </w:rPr>
        <w:t>JPE-SPV-4</w:t>
      </w:r>
      <w:r w:rsidR="00D07B67">
        <w:rPr>
          <w:rFonts w:ascii="Tahoma" w:hAnsi="Tahoma" w:cs="Tahoma"/>
          <w:b/>
          <w:noProof/>
        </w:rPr>
        <w:t>68</w:t>
      </w:r>
      <w:r w:rsidR="00371052" w:rsidRPr="00371052">
        <w:rPr>
          <w:rFonts w:ascii="Tahoma" w:hAnsi="Tahoma" w:cs="Tahoma"/>
          <w:b/>
          <w:noProof/>
        </w:rPr>
        <w:t xml:space="preserve">/21 </w:t>
      </w:r>
      <w:r w:rsidR="005A6DAB" w:rsidRPr="005A6DAB">
        <w:rPr>
          <w:rFonts w:ascii="Tahoma" w:hAnsi="Tahoma" w:cs="Tahoma"/>
          <w:b/>
          <w:noProof/>
        </w:rPr>
        <w:t xml:space="preserve">- </w:t>
      </w:r>
      <w:r w:rsidR="00D07B67" w:rsidRPr="00D07B67">
        <w:rPr>
          <w:rFonts w:ascii="Tahoma" w:hAnsi="Tahoma" w:cs="Tahoma"/>
          <w:b/>
          <w:noProof/>
        </w:rPr>
        <w:t>Izdelava idejne rešitve kurjenja biomase na premogovem bloku 1 v Energetiki Ljubljana enota TETOL</w:t>
      </w:r>
    </w:p>
    <w:p w14:paraId="49913B83" w14:textId="77777777" w:rsidR="003A586F" w:rsidRPr="00530B77" w:rsidRDefault="003A586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63A4E974" w14:textId="77777777" w:rsidR="003A586F" w:rsidRPr="00530B77" w:rsidRDefault="003A586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51E6BA5B" w14:textId="5CBDC29E" w:rsidR="003A586F" w:rsidRPr="00530B77" w:rsidRDefault="00E96EF5" w:rsidP="00530B77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</w:rPr>
      </w:pPr>
      <w:r>
        <w:rPr>
          <w:rFonts w:ascii="Tahoma" w:eastAsiaTheme="minorHAnsi" w:hAnsi="Tahoma" w:cs="Tahoma"/>
          <w:b/>
          <w:sz w:val="22"/>
        </w:rPr>
        <w:t>Naročnik objavlja dodatno pojasnilo vsem</w:t>
      </w:r>
      <w:r w:rsidRPr="0040345B">
        <w:rPr>
          <w:rFonts w:ascii="Tahoma" w:eastAsiaTheme="minorHAnsi" w:hAnsi="Tahoma" w:cs="Tahoma"/>
          <w:b/>
          <w:sz w:val="22"/>
        </w:rPr>
        <w:t xml:space="preserve"> potencialn</w:t>
      </w:r>
      <w:r>
        <w:rPr>
          <w:rFonts w:ascii="Tahoma" w:eastAsiaTheme="minorHAnsi" w:hAnsi="Tahoma" w:cs="Tahoma"/>
          <w:b/>
          <w:sz w:val="22"/>
        </w:rPr>
        <w:t xml:space="preserve">im </w:t>
      </w:r>
      <w:r w:rsidRPr="0040345B">
        <w:rPr>
          <w:rFonts w:ascii="Tahoma" w:eastAsiaTheme="minorHAnsi" w:hAnsi="Tahoma" w:cs="Tahoma"/>
          <w:b/>
          <w:sz w:val="22"/>
        </w:rPr>
        <w:t>ponudnik</w:t>
      </w:r>
      <w:r>
        <w:rPr>
          <w:rFonts w:ascii="Tahoma" w:eastAsiaTheme="minorHAnsi" w:hAnsi="Tahoma" w:cs="Tahoma"/>
          <w:b/>
          <w:sz w:val="22"/>
        </w:rPr>
        <w:t>om</w:t>
      </w:r>
      <w:r w:rsidR="003A586F" w:rsidRPr="00530B77">
        <w:rPr>
          <w:rFonts w:ascii="Tahoma" w:eastAsia="@Arial Unicode MS" w:hAnsi="Tahoma" w:cs="Tahoma"/>
        </w:rPr>
        <w:t>:</w:t>
      </w:r>
    </w:p>
    <w:p w14:paraId="75039FC5" w14:textId="0CCF93FC" w:rsidR="00D07B67" w:rsidRDefault="0046391C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  <w:r w:rsidRPr="0046391C">
        <w:rPr>
          <w:rFonts w:ascii="Tahoma" w:hAnsi="Tahoma" w:cs="Tahoma"/>
          <w:bCs/>
        </w:rPr>
        <w:t xml:space="preserve">Naročnik </w:t>
      </w:r>
      <w:r w:rsidR="00E96EF5">
        <w:rPr>
          <w:rFonts w:ascii="Tahoma" w:hAnsi="Tahoma" w:cs="Tahoma"/>
          <w:bCs/>
        </w:rPr>
        <w:t xml:space="preserve">s Pojasnilom št. 1 </w:t>
      </w:r>
      <w:r w:rsidR="00F412F6">
        <w:rPr>
          <w:rFonts w:ascii="Tahoma" w:hAnsi="Tahoma" w:cs="Tahoma"/>
          <w:bCs/>
        </w:rPr>
        <w:t>obvešča potencialne ponudnike, da</w:t>
      </w:r>
      <w:r w:rsidR="00D07B67">
        <w:rPr>
          <w:rFonts w:ascii="Tahoma" w:hAnsi="Tahoma" w:cs="Tahoma"/>
          <w:bCs/>
        </w:rPr>
        <w:t xml:space="preserve"> spreminja besedilo razpisne dokumentacije v točki 3.1. Ugotavljanje sposobnosti in sicer prvi odstavek v OPOMBAH, ki se na novo glasi:</w:t>
      </w:r>
    </w:p>
    <w:p w14:paraId="1C00330B" w14:textId="082B4E42" w:rsidR="0046391C" w:rsidRDefault="00D07B67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»</w:t>
      </w:r>
      <w:r>
        <w:rPr>
          <w:rFonts w:ascii="Tahoma" w:hAnsi="Tahoma" w:cs="Tahoma"/>
        </w:rPr>
        <w:t>V kolikor je gospodarski subjekt v enem od položajev iz prvega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ali b) točke četrtega odstavka 75. člena ZJN-3, lahko na podlagi Sklepa Ustavnega sodišča RS št. U-I-180/19-17 ter v skladu z devetim odstavkom 75. člena ZJN-3 uveljavlja popravni mehanizem, s katerim lahko dokaže svojo zanesljivost kljub obstoju razlogov za izključitev ter naročniku predloži dokaze, da je sprejel zadostne ukrepe, s katerimi lahko dokaže svojo zanesljivost kljub obstoju razlogov za izključitev</w:t>
      </w:r>
      <w:r>
        <w:rPr>
          <w:rFonts w:ascii="Tahoma" w:hAnsi="Tahoma" w:cs="Tahoma"/>
        </w:rPr>
        <w:t>.«</w:t>
      </w:r>
    </w:p>
    <w:p w14:paraId="0065F58C" w14:textId="77777777" w:rsidR="00D07B67" w:rsidRDefault="00D07B67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</w:p>
    <w:p w14:paraId="39A0B126" w14:textId="77777777" w:rsidR="00D07B67" w:rsidRDefault="00D07B67" w:rsidP="00530B77">
      <w:pPr>
        <w:keepNext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Obrazložitev:</w:t>
      </w:r>
    </w:p>
    <w:p w14:paraId="46968405" w14:textId="3986F952" w:rsidR="00D07B67" w:rsidRDefault="00D07B67" w:rsidP="00530B77">
      <w:pPr>
        <w:keepNext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Rok za oddajo ponudbe je 10. 1. 2022 do 10.00 ure.</w:t>
      </w:r>
    </w:p>
    <w:p w14:paraId="7AD740C5" w14:textId="63BCE9D4" w:rsidR="00CA6C09" w:rsidRPr="00D07B67" w:rsidRDefault="00D07B67" w:rsidP="00530B77">
      <w:pPr>
        <w:keepNext/>
        <w:spacing w:after="0" w:line="240" w:lineRule="auto"/>
        <w:jc w:val="both"/>
        <w:rPr>
          <w:rFonts w:ascii="Tahoma" w:hAnsi="Tahoma" w:cs="Tahoma"/>
        </w:rPr>
      </w:pPr>
      <w:r w:rsidRPr="00D07B67">
        <w:rPr>
          <w:rFonts w:ascii="Tahoma" w:hAnsi="Tahoma" w:cs="Tahoma"/>
        </w:rPr>
        <w:t xml:space="preserve">Drugi odstavek 38. člena </w:t>
      </w:r>
      <w:proofErr w:type="spellStart"/>
      <w:r w:rsidRPr="00D07B67">
        <w:rPr>
          <w:rFonts w:ascii="Tahoma" w:hAnsi="Tahoma" w:cs="Tahoma"/>
        </w:rPr>
        <w:t>ZIUOOPE</w:t>
      </w:r>
      <w:proofErr w:type="spellEnd"/>
      <w:r>
        <w:rPr>
          <w:rFonts w:ascii="Tahoma" w:hAnsi="Tahoma" w:cs="Tahoma"/>
        </w:rPr>
        <w:t xml:space="preserve"> pa</w:t>
      </w:r>
      <w:r w:rsidRPr="00D07B67">
        <w:rPr>
          <w:rFonts w:ascii="Tahoma" w:hAnsi="Tahoma" w:cs="Tahoma"/>
        </w:rPr>
        <w:t xml:space="preserve"> določa, da se ne glede na ZJN-3</w:t>
      </w:r>
      <w:r>
        <w:rPr>
          <w:rFonts w:ascii="Tahoma" w:hAnsi="Tahoma" w:cs="Tahoma"/>
        </w:rPr>
        <w:t xml:space="preserve"> le</w:t>
      </w:r>
      <w:r w:rsidRPr="00D07B67">
        <w:rPr>
          <w:rFonts w:ascii="Tahoma" w:hAnsi="Tahoma" w:cs="Tahoma"/>
        </w:rPr>
        <w:t xml:space="preserve"> do 31. decembra 2021 (podaljšano s 3. členom </w:t>
      </w:r>
      <w:proofErr w:type="spellStart"/>
      <w:r w:rsidRPr="00D07B67">
        <w:rPr>
          <w:rFonts w:ascii="Tahoma" w:hAnsi="Tahoma" w:cs="Tahoma"/>
        </w:rPr>
        <w:t>ZDUOP</w:t>
      </w:r>
      <w:proofErr w:type="spellEnd"/>
      <w:r w:rsidRPr="00D07B67">
        <w:rPr>
          <w:rFonts w:ascii="Tahoma" w:hAnsi="Tahoma" w:cs="Tahoma"/>
        </w:rPr>
        <w:t>) popravni mehanizem dovoli tudi v primeru obstoja razloga za izključitev iz drugega odstavka 75. člena ZJN-3 oziroma nastanka okoliščine iz a) točke drugega odstavka 67.a člena ZJN-3.</w:t>
      </w:r>
    </w:p>
    <w:p w14:paraId="3D285F3D" w14:textId="61634F3E" w:rsidR="00CC2A0C" w:rsidRDefault="00CC2A0C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61480CB5" w14:textId="01BE211B" w:rsidR="00D07B67" w:rsidRPr="00530B77" w:rsidRDefault="00D07B67" w:rsidP="00D07B67">
      <w:pPr>
        <w:keepNext/>
        <w:spacing w:after="0" w:line="240" w:lineRule="auto"/>
        <w:jc w:val="both"/>
        <w:rPr>
          <w:rFonts w:ascii="Tahoma" w:hAnsi="Tahoma" w:cs="Tahoma"/>
        </w:rPr>
      </w:pPr>
      <w:r w:rsidRPr="00530B77">
        <w:rPr>
          <w:rFonts w:ascii="Tahoma" w:hAnsi="Tahoma" w:cs="Tahoma"/>
          <w:b/>
        </w:rPr>
        <w:t xml:space="preserve">Naročnik meni, da objavljen </w:t>
      </w:r>
      <w:r>
        <w:rPr>
          <w:rFonts w:ascii="Tahoma" w:hAnsi="Tahoma" w:cs="Tahoma"/>
          <w:b/>
        </w:rPr>
        <w:t>pojasnilo</w:t>
      </w:r>
      <w:r w:rsidRPr="00530B77">
        <w:rPr>
          <w:rFonts w:ascii="Tahoma" w:hAnsi="Tahoma" w:cs="Tahoma"/>
          <w:b/>
        </w:rPr>
        <w:t xml:space="preserve"> ni razlog za podaljšanje roka za ogled objekta ali oddajo ponudbe.</w:t>
      </w:r>
      <w:r w:rsidRPr="00530B77">
        <w:rPr>
          <w:rFonts w:ascii="Tahoma" w:hAnsi="Tahoma" w:cs="Tahoma"/>
        </w:rPr>
        <w:t xml:space="preserve"> </w:t>
      </w:r>
    </w:p>
    <w:p w14:paraId="39E3E693" w14:textId="77777777" w:rsidR="00D07B67" w:rsidRPr="00530B77" w:rsidRDefault="00D07B67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50DA8259" w14:textId="77777777" w:rsidR="003A586F" w:rsidRPr="00530B77" w:rsidRDefault="003A586F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  <w:r w:rsidRPr="00530B77">
        <w:rPr>
          <w:rFonts w:ascii="Tahoma" w:hAnsi="Tahoma" w:cs="Tahoma"/>
        </w:rPr>
        <w:t>To pojasnilo postane sestavni del razpisne dokumentacije.</w:t>
      </w:r>
    </w:p>
    <w:p w14:paraId="69C76C57" w14:textId="77777777" w:rsidR="00752541" w:rsidRPr="00530B77" w:rsidRDefault="00752541" w:rsidP="00530B77">
      <w:pPr>
        <w:keepNext/>
        <w:keepLines/>
        <w:spacing w:after="0" w:line="240" w:lineRule="auto"/>
        <w:jc w:val="both"/>
        <w:rPr>
          <w:rFonts w:ascii="Tahoma" w:hAnsi="Tahoma" w:cs="Tahoma"/>
          <w:bCs/>
        </w:rPr>
      </w:pPr>
    </w:p>
    <w:p w14:paraId="229447E8" w14:textId="462F4516" w:rsidR="00752541" w:rsidRPr="00530B77" w:rsidRDefault="00752541" w:rsidP="00530B77">
      <w:pPr>
        <w:keepNext/>
        <w:keepLines/>
        <w:spacing w:after="0" w:line="240" w:lineRule="auto"/>
        <w:jc w:val="both"/>
        <w:rPr>
          <w:rFonts w:ascii="Tahoma" w:hAnsi="Tahoma" w:cs="Tahoma"/>
          <w:i/>
        </w:rPr>
      </w:pPr>
      <w:r w:rsidRPr="00530B77">
        <w:rPr>
          <w:rFonts w:ascii="Tahoma" w:hAnsi="Tahoma" w:cs="Tahoma"/>
          <w:i/>
        </w:rPr>
        <w:t xml:space="preserve">Pojasnilo je bilo dne, </w:t>
      </w:r>
      <w:r w:rsidR="00254194">
        <w:rPr>
          <w:rFonts w:ascii="Tahoma" w:hAnsi="Tahoma" w:cs="Tahoma"/>
          <w:i/>
        </w:rPr>
        <w:t>2</w:t>
      </w:r>
      <w:r w:rsidR="00D07B67">
        <w:rPr>
          <w:rFonts w:ascii="Tahoma" w:hAnsi="Tahoma" w:cs="Tahoma"/>
          <w:i/>
        </w:rPr>
        <w:t>3</w:t>
      </w:r>
      <w:r w:rsidR="00E96EF5">
        <w:rPr>
          <w:rFonts w:ascii="Tahoma" w:hAnsi="Tahoma" w:cs="Tahoma"/>
          <w:i/>
        </w:rPr>
        <w:t>. 1</w:t>
      </w:r>
      <w:r w:rsidR="00254194">
        <w:rPr>
          <w:rFonts w:ascii="Tahoma" w:hAnsi="Tahoma" w:cs="Tahoma"/>
          <w:i/>
        </w:rPr>
        <w:t>2</w:t>
      </w:r>
      <w:r w:rsidRPr="00530B77">
        <w:rPr>
          <w:rFonts w:ascii="Tahoma" w:hAnsi="Tahoma" w:cs="Tahoma"/>
          <w:i/>
          <w:color w:val="000000"/>
        </w:rPr>
        <w:t>. 20</w:t>
      </w:r>
      <w:r w:rsidR="00FD1940" w:rsidRPr="00530B77">
        <w:rPr>
          <w:rFonts w:ascii="Tahoma" w:hAnsi="Tahoma" w:cs="Tahoma"/>
          <w:i/>
          <w:color w:val="000000"/>
        </w:rPr>
        <w:t>21</w:t>
      </w:r>
      <w:r w:rsidRPr="00530B77">
        <w:rPr>
          <w:rFonts w:ascii="Tahoma" w:hAnsi="Tahoma" w:cs="Tahoma"/>
          <w:i/>
          <w:color w:val="000000"/>
        </w:rPr>
        <w:t xml:space="preserve"> </w:t>
      </w:r>
      <w:r w:rsidRPr="00530B77">
        <w:rPr>
          <w:rFonts w:ascii="Tahoma" w:hAnsi="Tahoma" w:cs="Tahoma"/>
          <w:i/>
        </w:rPr>
        <w:t>objavljeno tudi na Portalu javnih naročil.</w:t>
      </w:r>
    </w:p>
    <w:bookmarkEnd w:id="0"/>
    <w:p w14:paraId="2D976440" w14:textId="77777777" w:rsidR="002F585B" w:rsidRPr="00530B77" w:rsidRDefault="002F585B" w:rsidP="00530B77">
      <w:pPr>
        <w:keepNext/>
        <w:keepLines/>
        <w:spacing w:after="0" w:line="240" w:lineRule="auto"/>
        <w:rPr>
          <w:rFonts w:ascii="Tahoma" w:hAnsi="Tahoma" w:cs="Tahoma"/>
        </w:rPr>
      </w:pPr>
    </w:p>
    <w:p w14:paraId="23EDC457" w14:textId="77777777" w:rsidR="002F585B" w:rsidRPr="00530B77" w:rsidRDefault="002F585B" w:rsidP="00530B77">
      <w:pPr>
        <w:keepNext/>
        <w:keepLines/>
        <w:spacing w:after="0" w:line="240" w:lineRule="auto"/>
        <w:rPr>
          <w:rFonts w:ascii="Tahoma" w:hAnsi="Tahoma" w:cs="Tahoma"/>
        </w:rPr>
      </w:pPr>
    </w:p>
    <w:p w14:paraId="73921651" w14:textId="1F829829" w:rsidR="00706332" w:rsidRPr="00530B77" w:rsidRDefault="00530B77" w:rsidP="00530B77">
      <w:pPr>
        <w:keepNext/>
        <w:keepLines/>
        <w:tabs>
          <w:tab w:val="left" w:pos="5670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706332" w:rsidRPr="00530B77">
        <w:rPr>
          <w:rFonts w:ascii="Tahoma" w:hAnsi="Tahoma" w:cs="Tahoma"/>
        </w:rPr>
        <w:t>JAVNI HOLDING Ljubljana</w:t>
      </w:r>
    </w:p>
    <w:p w14:paraId="64B4611A" w14:textId="056BE909" w:rsidR="008076FF" w:rsidRDefault="00530B77" w:rsidP="00530B77">
      <w:pPr>
        <w:keepNext/>
        <w:keepLines/>
        <w:tabs>
          <w:tab w:val="left" w:pos="5670"/>
        </w:tabs>
        <w:spacing w:after="0" w:line="240" w:lineRule="auto"/>
      </w:pPr>
      <w:r>
        <w:rPr>
          <w:rFonts w:ascii="Tahoma" w:hAnsi="Tahoma" w:cs="Tahoma"/>
        </w:rPr>
        <w:tab/>
        <w:t>S</w:t>
      </w:r>
      <w:r w:rsidR="00706332" w:rsidRPr="00530B77">
        <w:rPr>
          <w:rFonts w:ascii="Tahoma" w:hAnsi="Tahoma" w:cs="Tahoma"/>
        </w:rPr>
        <w:t>ektor za javna naročila</w:t>
      </w:r>
    </w:p>
    <w:sectPr w:rsidR="008076FF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A82E5" w14:textId="77777777" w:rsidR="00EA6DEB" w:rsidRDefault="00EA6DEB" w:rsidP="00706332">
      <w:pPr>
        <w:spacing w:after="0" w:line="240" w:lineRule="auto"/>
      </w:pPr>
      <w:r>
        <w:separator/>
      </w:r>
    </w:p>
  </w:endnote>
  <w:endnote w:type="continuationSeparator" w:id="0">
    <w:p w14:paraId="03B07DA8" w14:textId="77777777" w:rsidR="00EA6DEB" w:rsidRDefault="00EA6DEB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6429B" w14:textId="0B91EB9D" w:rsidR="00EA6DEB" w:rsidRPr="00925808" w:rsidRDefault="00EA6DEB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883917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4D05E5D6" w14:textId="77777777" w:rsidR="00EA6DEB" w:rsidRPr="00706332" w:rsidRDefault="00EA6DEB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2E747" w14:textId="77777777" w:rsidR="00883917" w:rsidRPr="00DA1ACE" w:rsidRDefault="00883917" w:rsidP="00883917">
    <w:pPr>
      <w:tabs>
        <w:tab w:val="center" w:pos="4536"/>
        <w:tab w:val="right" w:pos="9639"/>
      </w:tabs>
      <w:ind w:left="708"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E367E3">
      <w:rPr>
        <w:noProof/>
        <w:sz w:val="16"/>
        <w:szCs w:val="16"/>
      </w:rPr>
      <w:drawing>
        <wp:inline distT="0" distB="0" distL="0" distR="0" wp14:anchorId="6BCF3CF2" wp14:editId="08620BED">
          <wp:extent cx="2286000" cy="739775"/>
          <wp:effectExtent l="0" t="0" r="0" b="317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5353E" w14:textId="77777777" w:rsidR="00EA6DEB" w:rsidRDefault="00EA6DEB" w:rsidP="00706332">
      <w:pPr>
        <w:spacing w:after="0" w:line="240" w:lineRule="auto"/>
      </w:pPr>
      <w:r>
        <w:separator/>
      </w:r>
    </w:p>
  </w:footnote>
  <w:footnote w:type="continuationSeparator" w:id="0">
    <w:p w14:paraId="1AD7C566" w14:textId="77777777" w:rsidR="00EA6DEB" w:rsidRDefault="00EA6DEB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D1F98" w14:textId="77777777" w:rsidR="00CA6C09" w:rsidRDefault="00CA6C09" w:rsidP="00CA6C09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2791F73E" wp14:editId="25C6C417">
          <wp:extent cx="3438525" cy="1823085"/>
          <wp:effectExtent l="0" t="0" r="9525" b="571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2069A5" w14:textId="1E77E371" w:rsidR="00EA6DEB" w:rsidRPr="00CA6C09" w:rsidRDefault="00EA6DEB" w:rsidP="00CA6C0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B4103"/>
    <w:multiLevelType w:val="hybridMultilevel"/>
    <w:tmpl w:val="C8F863C0"/>
    <w:lvl w:ilvl="0" w:tplc="53C079F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32BF0"/>
    <w:multiLevelType w:val="hybridMultilevel"/>
    <w:tmpl w:val="D8A6DF86"/>
    <w:lvl w:ilvl="0" w:tplc="948A090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1088C"/>
    <w:multiLevelType w:val="hybridMultilevel"/>
    <w:tmpl w:val="0DF0EC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D7081"/>
    <w:multiLevelType w:val="hybridMultilevel"/>
    <w:tmpl w:val="86C00138"/>
    <w:lvl w:ilvl="0" w:tplc="16CE49D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6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8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A52B3A"/>
    <w:multiLevelType w:val="hybridMultilevel"/>
    <w:tmpl w:val="FC469B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3"/>
  </w:num>
  <w:num w:numId="4">
    <w:abstractNumId w:val="8"/>
  </w:num>
  <w:num w:numId="5">
    <w:abstractNumId w:val="22"/>
  </w:num>
  <w:num w:numId="6">
    <w:abstractNumId w:val="21"/>
  </w:num>
  <w:num w:numId="7">
    <w:abstractNumId w:val="26"/>
  </w:num>
  <w:num w:numId="8">
    <w:abstractNumId w:val="19"/>
  </w:num>
  <w:num w:numId="9">
    <w:abstractNumId w:val="15"/>
  </w:num>
  <w:num w:numId="10">
    <w:abstractNumId w:val="24"/>
  </w:num>
  <w:num w:numId="11">
    <w:abstractNumId w:val="31"/>
  </w:num>
  <w:num w:numId="12">
    <w:abstractNumId w:val="7"/>
  </w:num>
  <w:num w:numId="13">
    <w:abstractNumId w:val="7"/>
  </w:num>
  <w:num w:numId="14">
    <w:abstractNumId w:val="9"/>
  </w:num>
  <w:num w:numId="15">
    <w:abstractNumId w:val="0"/>
  </w:num>
  <w:num w:numId="16">
    <w:abstractNumId w:val="13"/>
  </w:num>
  <w:num w:numId="17">
    <w:abstractNumId w:val="11"/>
  </w:num>
  <w:num w:numId="18">
    <w:abstractNumId w:val="28"/>
  </w:num>
  <w:num w:numId="19">
    <w:abstractNumId w:val="1"/>
  </w:num>
  <w:num w:numId="20">
    <w:abstractNumId w:val="10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5"/>
  </w:num>
  <w:num w:numId="24">
    <w:abstractNumId w:val="14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6"/>
  </w:num>
  <w:num w:numId="28">
    <w:abstractNumId w:val="27"/>
  </w:num>
  <w:num w:numId="29">
    <w:abstractNumId w:val="25"/>
  </w:num>
  <w:num w:numId="30">
    <w:abstractNumId w:val="29"/>
  </w:num>
  <w:num w:numId="31">
    <w:abstractNumId w:val="20"/>
  </w:num>
  <w:num w:numId="32">
    <w:abstractNumId w:val="17"/>
  </w:num>
  <w:num w:numId="33">
    <w:abstractNumId w:val="30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B05D4"/>
    <w:rsid w:val="000B664B"/>
    <w:rsid w:val="000E6750"/>
    <w:rsid w:val="000F1EB6"/>
    <w:rsid w:val="000F6105"/>
    <w:rsid w:val="0012681D"/>
    <w:rsid w:val="0013443D"/>
    <w:rsid w:val="00161083"/>
    <w:rsid w:val="00193410"/>
    <w:rsid w:val="001B16E8"/>
    <w:rsid w:val="001E331E"/>
    <w:rsid w:val="001E48E4"/>
    <w:rsid w:val="001F7309"/>
    <w:rsid w:val="001F73EB"/>
    <w:rsid w:val="00202EF0"/>
    <w:rsid w:val="00221E72"/>
    <w:rsid w:val="00230D9F"/>
    <w:rsid w:val="00237B4E"/>
    <w:rsid w:val="00237C03"/>
    <w:rsid w:val="00240558"/>
    <w:rsid w:val="0025376F"/>
    <w:rsid w:val="00254194"/>
    <w:rsid w:val="00281A39"/>
    <w:rsid w:val="002879C4"/>
    <w:rsid w:val="002A4DCF"/>
    <w:rsid w:val="002B05FF"/>
    <w:rsid w:val="002B6D11"/>
    <w:rsid w:val="002C2FAA"/>
    <w:rsid w:val="002C7414"/>
    <w:rsid w:val="002F008F"/>
    <w:rsid w:val="002F585B"/>
    <w:rsid w:val="003152A5"/>
    <w:rsid w:val="00327F54"/>
    <w:rsid w:val="00330997"/>
    <w:rsid w:val="003328EF"/>
    <w:rsid w:val="0034318C"/>
    <w:rsid w:val="003538DF"/>
    <w:rsid w:val="003558D4"/>
    <w:rsid w:val="0036087E"/>
    <w:rsid w:val="00371052"/>
    <w:rsid w:val="0037304F"/>
    <w:rsid w:val="00390BA4"/>
    <w:rsid w:val="003A307D"/>
    <w:rsid w:val="003A586F"/>
    <w:rsid w:val="003C2D13"/>
    <w:rsid w:val="003C50AB"/>
    <w:rsid w:val="003D59DD"/>
    <w:rsid w:val="003E4AC7"/>
    <w:rsid w:val="003E634D"/>
    <w:rsid w:val="003E6ED6"/>
    <w:rsid w:val="003F0405"/>
    <w:rsid w:val="004004FF"/>
    <w:rsid w:val="0040345B"/>
    <w:rsid w:val="00424D30"/>
    <w:rsid w:val="0046391C"/>
    <w:rsid w:val="00475AAF"/>
    <w:rsid w:val="00483FCE"/>
    <w:rsid w:val="004A4DCF"/>
    <w:rsid w:val="004F42B1"/>
    <w:rsid w:val="005240B4"/>
    <w:rsid w:val="005243CF"/>
    <w:rsid w:val="00530B77"/>
    <w:rsid w:val="00534920"/>
    <w:rsid w:val="0053502B"/>
    <w:rsid w:val="00557D2C"/>
    <w:rsid w:val="00560D01"/>
    <w:rsid w:val="00590B80"/>
    <w:rsid w:val="005A6DAB"/>
    <w:rsid w:val="005B5531"/>
    <w:rsid w:val="005C7DDC"/>
    <w:rsid w:val="005E0662"/>
    <w:rsid w:val="005F6484"/>
    <w:rsid w:val="00610CBF"/>
    <w:rsid w:val="006111BE"/>
    <w:rsid w:val="00623113"/>
    <w:rsid w:val="0062473D"/>
    <w:rsid w:val="00646285"/>
    <w:rsid w:val="00663B8C"/>
    <w:rsid w:val="00675734"/>
    <w:rsid w:val="006837A5"/>
    <w:rsid w:val="006A24AB"/>
    <w:rsid w:val="006B6DE8"/>
    <w:rsid w:val="006D1173"/>
    <w:rsid w:val="006D4FAD"/>
    <w:rsid w:val="006E3B43"/>
    <w:rsid w:val="006E677B"/>
    <w:rsid w:val="006E7EEF"/>
    <w:rsid w:val="00706332"/>
    <w:rsid w:val="00731968"/>
    <w:rsid w:val="00752541"/>
    <w:rsid w:val="0075796A"/>
    <w:rsid w:val="007A6CB3"/>
    <w:rsid w:val="007B1B90"/>
    <w:rsid w:val="007B1ECA"/>
    <w:rsid w:val="007B643D"/>
    <w:rsid w:val="007B70C5"/>
    <w:rsid w:val="007C0979"/>
    <w:rsid w:val="007F2C74"/>
    <w:rsid w:val="008076FF"/>
    <w:rsid w:val="00813F13"/>
    <w:rsid w:val="0081641E"/>
    <w:rsid w:val="00817863"/>
    <w:rsid w:val="00822229"/>
    <w:rsid w:val="0084619C"/>
    <w:rsid w:val="00850B66"/>
    <w:rsid w:val="00860AF0"/>
    <w:rsid w:val="0086321B"/>
    <w:rsid w:val="00864E5B"/>
    <w:rsid w:val="008700AA"/>
    <w:rsid w:val="00883917"/>
    <w:rsid w:val="0088475C"/>
    <w:rsid w:val="00892C7A"/>
    <w:rsid w:val="00894734"/>
    <w:rsid w:val="008B314C"/>
    <w:rsid w:val="008B7578"/>
    <w:rsid w:val="008D0BDD"/>
    <w:rsid w:val="008E194A"/>
    <w:rsid w:val="008F218C"/>
    <w:rsid w:val="008F6B1D"/>
    <w:rsid w:val="00925808"/>
    <w:rsid w:val="00942690"/>
    <w:rsid w:val="00962B78"/>
    <w:rsid w:val="00972E31"/>
    <w:rsid w:val="00985766"/>
    <w:rsid w:val="00987D03"/>
    <w:rsid w:val="009919B9"/>
    <w:rsid w:val="009967B1"/>
    <w:rsid w:val="00A12A54"/>
    <w:rsid w:val="00A36330"/>
    <w:rsid w:val="00A7017F"/>
    <w:rsid w:val="00A70C39"/>
    <w:rsid w:val="00A7164B"/>
    <w:rsid w:val="00A77EEC"/>
    <w:rsid w:val="00A93F16"/>
    <w:rsid w:val="00AA04A1"/>
    <w:rsid w:val="00AA4413"/>
    <w:rsid w:val="00AA4C0A"/>
    <w:rsid w:val="00AB52F1"/>
    <w:rsid w:val="00AD006F"/>
    <w:rsid w:val="00AE2268"/>
    <w:rsid w:val="00AE6AA6"/>
    <w:rsid w:val="00AF480D"/>
    <w:rsid w:val="00B163CC"/>
    <w:rsid w:val="00B31D2A"/>
    <w:rsid w:val="00B33B64"/>
    <w:rsid w:val="00B45C1A"/>
    <w:rsid w:val="00B460FC"/>
    <w:rsid w:val="00B50EE3"/>
    <w:rsid w:val="00B53F04"/>
    <w:rsid w:val="00B67106"/>
    <w:rsid w:val="00B718A9"/>
    <w:rsid w:val="00B95AC9"/>
    <w:rsid w:val="00B9655F"/>
    <w:rsid w:val="00BA1463"/>
    <w:rsid w:val="00BB0082"/>
    <w:rsid w:val="00BC0C48"/>
    <w:rsid w:val="00BC6623"/>
    <w:rsid w:val="00BD12AC"/>
    <w:rsid w:val="00BD6A7B"/>
    <w:rsid w:val="00BE0C24"/>
    <w:rsid w:val="00BE4CBE"/>
    <w:rsid w:val="00BE5210"/>
    <w:rsid w:val="00BF54FE"/>
    <w:rsid w:val="00BF5B7D"/>
    <w:rsid w:val="00C01609"/>
    <w:rsid w:val="00C03D0B"/>
    <w:rsid w:val="00C1240D"/>
    <w:rsid w:val="00C23483"/>
    <w:rsid w:val="00C40C21"/>
    <w:rsid w:val="00C4547C"/>
    <w:rsid w:val="00C823EA"/>
    <w:rsid w:val="00C841AA"/>
    <w:rsid w:val="00C954DC"/>
    <w:rsid w:val="00CA3B6B"/>
    <w:rsid w:val="00CA6C09"/>
    <w:rsid w:val="00CC209A"/>
    <w:rsid w:val="00CC2A0C"/>
    <w:rsid w:val="00CD6090"/>
    <w:rsid w:val="00CD63A1"/>
    <w:rsid w:val="00CF003D"/>
    <w:rsid w:val="00CF23BD"/>
    <w:rsid w:val="00D07326"/>
    <w:rsid w:val="00D073C2"/>
    <w:rsid w:val="00D07B67"/>
    <w:rsid w:val="00D102FF"/>
    <w:rsid w:val="00D17D8D"/>
    <w:rsid w:val="00D43711"/>
    <w:rsid w:val="00D55D4A"/>
    <w:rsid w:val="00D6264D"/>
    <w:rsid w:val="00DA712D"/>
    <w:rsid w:val="00DB46CB"/>
    <w:rsid w:val="00DF0209"/>
    <w:rsid w:val="00DF082D"/>
    <w:rsid w:val="00DF6032"/>
    <w:rsid w:val="00DF73F2"/>
    <w:rsid w:val="00E000BA"/>
    <w:rsid w:val="00E01707"/>
    <w:rsid w:val="00E036E1"/>
    <w:rsid w:val="00E12778"/>
    <w:rsid w:val="00E2725D"/>
    <w:rsid w:val="00E30FE4"/>
    <w:rsid w:val="00E40A6C"/>
    <w:rsid w:val="00E44CB9"/>
    <w:rsid w:val="00E55985"/>
    <w:rsid w:val="00E6236D"/>
    <w:rsid w:val="00E81E65"/>
    <w:rsid w:val="00E8315F"/>
    <w:rsid w:val="00E96AA0"/>
    <w:rsid w:val="00E96EF5"/>
    <w:rsid w:val="00EA1FB9"/>
    <w:rsid w:val="00EA6DEB"/>
    <w:rsid w:val="00EB0075"/>
    <w:rsid w:val="00EE7F61"/>
    <w:rsid w:val="00EF75DE"/>
    <w:rsid w:val="00F06353"/>
    <w:rsid w:val="00F412F6"/>
    <w:rsid w:val="00F74382"/>
    <w:rsid w:val="00F7467F"/>
    <w:rsid w:val="00F74A6C"/>
    <w:rsid w:val="00F855AE"/>
    <w:rsid w:val="00F87528"/>
    <w:rsid w:val="00FA3A6B"/>
    <w:rsid w:val="00FC2741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  <w14:docId w14:val="5D95A056"/>
  <w15:docId w15:val="{6EB9B506-52D6-47F1-A22B-E5DFDD5B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,Znak"/>
    <w:basedOn w:val="Navaden"/>
    <w:link w:val="Glav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,Znak Znak"/>
    <w:basedOn w:val="Privzetapisavaodstavka"/>
    <w:link w:val="Glav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C2951-1511-49B3-8206-8383415A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Loti Windschnurer</cp:lastModifiedBy>
  <cp:revision>3</cp:revision>
  <cp:lastPrinted>2021-12-22T07:37:00Z</cp:lastPrinted>
  <dcterms:created xsi:type="dcterms:W3CDTF">2021-12-23T12:42:00Z</dcterms:created>
  <dcterms:modified xsi:type="dcterms:W3CDTF">2021-12-23T12:51:00Z</dcterms:modified>
</cp:coreProperties>
</file>