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3C4F2" w14:textId="77777777" w:rsidR="00706332" w:rsidRPr="00E2725D" w:rsidRDefault="00706332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D5607AF" w14:textId="77777777" w:rsidR="0081641E" w:rsidRPr="00E2725D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bookmarkStart w:id="0" w:name="_GoBack"/>
      <w:bookmarkEnd w:id="0"/>
    </w:p>
    <w:p w14:paraId="28719C8B" w14:textId="77777777" w:rsidR="0081641E" w:rsidRPr="005A312E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7733D8D5" w14:textId="77777777" w:rsidR="000B05D4" w:rsidRPr="00F9448B" w:rsidRDefault="000B05D4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B124E9B" w14:textId="0C02EEFF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 xml:space="preserve">Datum: </w:t>
      </w:r>
      <w:r w:rsidR="000E4648">
        <w:rPr>
          <w:rFonts w:ascii="Tahoma" w:hAnsi="Tahoma" w:cs="Tahoma"/>
          <w:sz w:val="22"/>
        </w:rPr>
        <w:t>20</w:t>
      </w:r>
      <w:r w:rsidRPr="00F9448B">
        <w:rPr>
          <w:rFonts w:ascii="Tahoma" w:hAnsi="Tahoma" w:cs="Tahoma"/>
          <w:sz w:val="22"/>
        </w:rPr>
        <w:t>.</w:t>
      </w:r>
      <w:r w:rsidR="005F6484" w:rsidRPr="00F9448B">
        <w:rPr>
          <w:rFonts w:ascii="Tahoma" w:hAnsi="Tahoma" w:cs="Tahoma"/>
          <w:sz w:val="22"/>
        </w:rPr>
        <w:t xml:space="preserve"> </w:t>
      </w:r>
      <w:r w:rsidR="003A586F" w:rsidRPr="00F9448B">
        <w:rPr>
          <w:rFonts w:ascii="Tahoma" w:hAnsi="Tahoma" w:cs="Tahoma"/>
          <w:sz w:val="22"/>
        </w:rPr>
        <w:t>4</w:t>
      </w:r>
      <w:r w:rsidRPr="00F9448B">
        <w:rPr>
          <w:rFonts w:ascii="Tahoma" w:hAnsi="Tahoma" w:cs="Tahoma"/>
          <w:sz w:val="22"/>
        </w:rPr>
        <w:t>.</w:t>
      </w:r>
      <w:r w:rsidR="005F6484" w:rsidRPr="00F9448B">
        <w:rPr>
          <w:rFonts w:ascii="Tahoma" w:hAnsi="Tahoma" w:cs="Tahoma"/>
          <w:sz w:val="22"/>
        </w:rPr>
        <w:t xml:space="preserve"> </w:t>
      </w:r>
      <w:r w:rsidRPr="00F9448B">
        <w:rPr>
          <w:rFonts w:ascii="Tahoma" w:hAnsi="Tahoma" w:cs="Tahoma"/>
          <w:sz w:val="22"/>
        </w:rPr>
        <w:t>20</w:t>
      </w:r>
      <w:r w:rsidR="00FD1940" w:rsidRPr="00F9448B">
        <w:rPr>
          <w:rFonts w:ascii="Tahoma" w:hAnsi="Tahoma" w:cs="Tahoma"/>
          <w:sz w:val="22"/>
        </w:rPr>
        <w:t>2</w:t>
      </w:r>
      <w:r w:rsidR="005A312E" w:rsidRPr="00F9448B">
        <w:rPr>
          <w:rFonts w:ascii="Tahoma" w:hAnsi="Tahoma" w:cs="Tahoma"/>
          <w:sz w:val="22"/>
        </w:rPr>
        <w:t>2</w:t>
      </w:r>
    </w:p>
    <w:p w14:paraId="285E4117" w14:textId="77777777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42F3CC59" w14:textId="77777777" w:rsidR="005E0662" w:rsidRPr="00F9448B" w:rsidRDefault="005E0662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DF346A1" w14:textId="77777777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8E94F3B" w14:textId="372840EB" w:rsidR="00752541" w:rsidRPr="00F9448B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F9448B">
        <w:rPr>
          <w:rFonts w:ascii="Tahoma" w:hAnsi="Tahoma" w:cs="Tahoma"/>
          <w:sz w:val="22"/>
        </w:rPr>
        <w:t xml:space="preserve">ZADEVA: POJASNILO </w:t>
      </w:r>
      <w:r w:rsidR="000E4648">
        <w:rPr>
          <w:rFonts w:ascii="Tahoma" w:hAnsi="Tahoma" w:cs="Tahoma"/>
          <w:sz w:val="22"/>
        </w:rPr>
        <w:t>3</w:t>
      </w:r>
      <w:r w:rsidR="000D37A5">
        <w:rPr>
          <w:rFonts w:ascii="Tahoma" w:hAnsi="Tahoma" w:cs="Tahoma"/>
          <w:sz w:val="22"/>
        </w:rPr>
        <w:t xml:space="preserve"> </w:t>
      </w:r>
      <w:r w:rsidRPr="00F9448B">
        <w:rPr>
          <w:rFonts w:ascii="Tahoma" w:hAnsi="Tahoma" w:cs="Tahoma"/>
          <w:sz w:val="22"/>
        </w:rPr>
        <w:t xml:space="preserve">K RAZPISNI DOKUMENTACIJI ŠT. </w:t>
      </w:r>
      <w:r w:rsidR="00752541" w:rsidRPr="00F9448B">
        <w:rPr>
          <w:rFonts w:ascii="Tahoma" w:hAnsi="Tahoma" w:cs="Tahoma"/>
          <w:b/>
          <w:noProof/>
          <w:sz w:val="22"/>
        </w:rPr>
        <w:t>JPE-SPV-</w:t>
      </w:r>
      <w:r w:rsidR="005A312E" w:rsidRPr="00F9448B">
        <w:rPr>
          <w:rFonts w:ascii="Tahoma" w:hAnsi="Tahoma" w:cs="Tahoma"/>
          <w:b/>
          <w:noProof/>
          <w:sz w:val="22"/>
        </w:rPr>
        <w:t>122/22</w:t>
      </w:r>
      <w:r w:rsidR="00752541" w:rsidRPr="00F9448B">
        <w:rPr>
          <w:rFonts w:ascii="Tahoma" w:hAnsi="Tahoma" w:cs="Tahoma"/>
          <w:b/>
          <w:noProof/>
          <w:sz w:val="22"/>
        </w:rPr>
        <w:t xml:space="preserve"> – </w:t>
      </w:r>
      <w:r w:rsidR="005A312E" w:rsidRPr="00F9448B">
        <w:rPr>
          <w:rFonts w:ascii="Tahoma" w:hAnsi="Tahoma" w:cs="Tahoma"/>
          <w:b/>
          <w:noProof/>
          <w:sz w:val="22"/>
        </w:rPr>
        <w:t>Vzdrževanje in servisiranje industrijskih, tovornih in tovornih dvigal s spremstvom osebja po sklopih</w:t>
      </w:r>
    </w:p>
    <w:p w14:paraId="63A4E974" w14:textId="77777777" w:rsidR="003A586F" w:rsidRPr="00F9448B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</w:p>
    <w:p w14:paraId="6240284B" w14:textId="23553B8C" w:rsidR="000E4648" w:rsidRPr="003A586F" w:rsidRDefault="000E4648" w:rsidP="000E4648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3A586F">
        <w:rPr>
          <w:rFonts w:ascii="Tahoma" w:eastAsiaTheme="minorHAnsi" w:hAnsi="Tahoma" w:cs="Tahoma"/>
          <w:b/>
          <w:sz w:val="22"/>
        </w:rPr>
        <w:t xml:space="preserve">Dne </w:t>
      </w:r>
      <w:r>
        <w:rPr>
          <w:rFonts w:ascii="Tahoma" w:eastAsiaTheme="minorHAnsi" w:hAnsi="Tahoma" w:cs="Tahoma"/>
          <w:b/>
          <w:sz w:val="22"/>
        </w:rPr>
        <w:t>19. 4</w:t>
      </w:r>
      <w:r w:rsidRPr="003A586F">
        <w:rPr>
          <w:rFonts w:ascii="Tahoma" w:eastAsiaTheme="minorHAnsi" w:hAnsi="Tahoma" w:cs="Tahoma"/>
          <w:b/>
          <w:sz w:val="22"/>
        </w:rPr>
        <w:t>. 202</w:t>
      </w:r>
      <w:r>
        <w:rPr>
          <w:rFonts w:ascii="Tahoma" w:eastAsiaTheme="minorHAnsi" w:hAnsi="Tahoma" w:cs="Tahoma"/>
          <w:b/>
          <w:sz w:val="22"/>
        </w:rPr>
        <w:t>2</w:t>
      </w:r>
      <w:r w:rsidRPr="003A586F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6ACC5412" w14:textId="0B299360" w:rsidR="000E4648" w:rsidRPr="000E4648" w:rsidRDefault="000E4648" w:rsidP="000E4648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>
        <w:rPr>
          <w:rFonts w:ascii="Tahoma" w:eastAsiaTheme="minorHAnsi" w:hAnsi="Tahoma" w:cs="Tahoma"/>
          <w:bCs/>
          <w:sz w:val="22"/>
        </w:rPr>
        <w:t>»</w:t>
      </w:r>
      <w:r w:rsidRPr="000E4648">
        <w:rPr>
          <w:rFonts w:ascii="Tahoma" w:eastAsiaTheme="minorHAnsi" w:hAnsi="Tahoma" w:cs="Tahoma"/>
          <w:bCs/>
          <w:sz w:val="22"/>
        </w:rPr>
        <w:t>Spoštovani!</w:t>
      </w:r>
    </w:p>
    <w:p w14:paraId="216C5EE5" w14:textId="77777777" w:rsidR="000E4648" w:rsidRPr="000E4648" w:rsidRDefault="000E4648" w:rsidP="000E4648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0E4648">
        <w:rPr>
          <w:rFonts w:ascii="Tahoma" w:eastAsiaTheme="minorHAnsi" w:hAnsi="Tahoma" w:cs="Tahoma"/>
          <w:bCs/>
          <w:sz w:val="22"/>
        </w:rPr>
        <w:t>Imamo vprašanja ki se nanašajo na 2 sklop:</w:t>
      </w:r>
    </w:p>
    <w:p w14:paraId="5C76186E" w14:textId="0BC89C47" w:rsidR="000E4648" w:rsidRPr="000E4648" w:rsidRDefault="000E4648" w:rsidP="000E4648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>
        <w:rPr>
          <w:rFonts w:ascii="Tahoma" w:eastAsiaTheme="minorHAnsi" w:hAnsi="Tahoma" w:cs="Tahoma"/>
          <w:bCs/>
          <w:sz w:val="22"/>
        </w:rPr>
        <w:t>a.</w:t>
      </w:r>
      <w:r w:rsidRPr="000E4648">
        <w:rPr>
          <w:rFonts w:ascii="Tahoma" w:eastAsiaTheme="minorHAnsi" w:hAnsi="Tahoma" w:cs="Tahoma"/>
          <w:bCs/>
          <w:sz w:val="22"/>
        </w:rPr>
        <w:t xml:space="preserve"> V primeru da imamo za izvedbo tehničnih pregledov mostovnih in konzolnih dvigal z strani pooblaščene institucije zunanjo institucijo, torej podjetje ki za nas samo izvaja tovrstne tehnične preglede, ali le ta nastopa kot podizvajalec, ali pa v tem primeru uporabljamo zmogljivosti drugih subjektov?</w:t>
      </w:r>
    </w:p>
    <w:p w14:paraId="399427F3" w14:textId="05DDB1EF" w:rsidR="000E4648" w:rsidRPr="000E4648" w:rsidRDefault="000E4648" w:rsidP="000E4648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>
        <w:rPr>
          <w:rFonts w:ascii="Tahoma" w:eastAsiaTheme="minorHAnsi" w:hAnsi="Tahoma" w:cs="Tahoma"/>
          <w:bCs/>
          <w:sz w:val="22"/>
        </w:rPr>
        <w:t>b.</w:t>
      </w:r>
      <w:r w:rsidRPr="000E4648">
        <w:rPr>
          <w:rFonts w:ascii="Tahoma" w:eastAsiaTheme="minorHAnsi" w:hAnsi="Tahoma" w:cs="Tahoma"/>
          <w:bCs/>
          <w:sz w:val="22"/>
        </w:rPr>
        <w:t xml:space="preserve"> V tehnični specifikaciji del je navedeno da so tehnični pregledi vseh dvigal s strani pooblaščene institucije na 2 leti, v Excel tabeli popis storitev pa je navedeno da so na 3 leta. Kaj je torej pravilno?</w:t>
      </w:r>
    </w:p>
    <w:p w14:paraId="03CD7604" w14:textId="0D3B04A9" w:rsidR="000E4648" w:rsidRPr="000E4648" w:rsidRDefault="000E4648" w:rsidP="000E4648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>
        <w:rPr>
          <w:rFonts w:ascii="Tahoma" w:eastAsiaTheme="minorHAnsi" w:hAnsi="Tahoma" w:cs="Tahoma"/>
          <w:bCs/>
          <w:sz w:val="22"/>
        </w:rPr>
        <w:t>c.</w:t>
      </w:r>
      <w:r w:rsidRPr="000E4648">
        <w:rPr>
          <w:rFonts w:ascii="Tahoma" w:eastAsiaTheme="minorHAnsi" w:hAnsi="Tahoma" w:cs="Tahoma"/>
          <w:bCs/>
          <w:sz w:val="22"/>
        </w:rPr>
        <w:t xml:space="preserve"> V tehnični specifikaciji del je navedeno da so kontrolni pregledi vseh dvigal 2 x letno, v Excel tabeli pa je navedeno da je 2 x letno pregled samo enega dvigala - 60T, vsi ostali pa se pregledujejo 1 x letno. Kaj je torej pravilno?</w:t>
      </w:r>
    </w:p>
    <w:p w14:paraId="25CE7416" w14:textId="02390556" w:rsidR="005A312E" w:rsidRPr="00F9448B" w:rsidRDefault="000E4648" w:rsidP="000E4648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0E4648">
        <w:rPr>
          <w:rFonts w:ascii="Tahoma" w:eastAsiaTheme="minorHAnsi" w:hAnsi="Tahoma" w:cs="Tahoma"/>
          <w:bCs/>
          <w:sz w:val="22"/>
        </w:rPr>
        <w:t>Že vnaprej se zahvaljujemo za odgovor!</w:t>
      </w:r>
      <w:r>
        <w:rPr>
          <w:rFonts w:ascii="Tahoma" w:eastAsiaTheme="minorHAnsi" w:hAnsi="Tahoma" w:cs="Tahoma"/>
          <w:bCs/>
          <w:sz w:val="22"/>
        </w:rPr>
        <w:t>«</w:t>
      </w:r>
    </w:p>
    <w:p w14:paraId="3F0562A3" w14:textId="6412D345" w:rsidR="00A97C56" w:rsidRDefault="00A97C56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 w:val="22"/>
        </w:rPr>
      </w:pPr>
    </w:p>
    <w:p w14:paraId="4AEB7E33" w14:textId="77777777" w:rsidR="000E4648" w:rsidRPr="003968D2" w:rsidRDefault="000E4648" w:rsidP="000E4648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b/>
          <w:sz w:val="22"/>
        </w:rPr>
      </w:pPr>
      <w:r w:rsidRPr="003968D2">
        <w:rPr>
          <w:rFonts w:ascii="Tahoma" w:eastAsia="@Arial Unicode MS" w:hAnsi="Tahoma" w:cs="Tahoma"/>
          <w:b/>
          <w:sz w:val="22"/>
        </w:rPr>
        <w:t>Odgovor naročnika na zgornje vprašanje potencialnega ponudnika:</w:t>
      </w:r>
    </w:p>
    <w:p w14:paraId="0E6BCBD7" w14:textId="056FBE6C" w:rsidR="000E4648" w:rsidRDefault="000E4648" w:rsidP="000E4648">
      <w:pPr>
        <w:keepNext/>
        <w:keepLines/>
        <w:spacing w:after="0" w:line="240" w:lineRule="auto"/>
        <w:jc w:val="both"/>
        <w:rPr>
          <w:rFonts w:ascii="Tahoma" w:eastAsia="Calibri" w:hAnsi="Tahoma" w:cs="Tahoma"/>
          <w:color w:val="1F497D"/>
          <w:sz w:val="22"/>
          <w:lang w:eastAsia="en-US"/>
        </w:rPr>
      </w:pPr>
      <w:r>
        <w:rPr>
          <w:rFonts w:ascii="Tahoma" w:eastAsia="Calibri" w:hAnsi="Tahoma" w:cs="Tahoma"/>
          <w:color w:val="1F497D"/>
          <w:sz w:val="22"/>
          <w:lang w:eastAsia="en-US"/>
        </w:rPr>
        <w:t xml:space="preserve">Odgovor na </w:t>
      </w:r>
      <w:r>
        <w:rPr>
          <w:rFonts w:ascii="Tahoma" w:eastAsia="Calibri" w:hAnsi="Tahoma" w:cs="Tahoma"/>
          <w:color w:val="1F497D"/>
          <w:sz w:val="22"/>
          <w:lang w:eastAsia="en-US"/>
        </w:rPr>
        <w:t>a</w:t>
      </w:r>
      <w:r>
        <w:rPr>
          <w:rFonts w:ascii="Tahoma" w:eastAsia="Calibri" w:hAnsi="Tahoma" w:cs="Tahoma"/>
          <w:color w:val="1F497D"/>
          <w:sz w:val="22"/>
          <w:lang w:eastAsia="en-US"/>
        </w:rPr>
        <w:t>. točko:</w:t>
      </w:r>
    </w:p>
    <w:p w14:paraId="3D7B7F32" w14:textId="2F07AC3F" w:rsidR="000E4648" w:rsidRPr="000E4648" w:rsidRDefault="000E4648" w:rsidP="000E4648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 w:val="22"/>
        </w:rPr>
      </w:pPr>
      <w:r>
        <w:rPr>
          <w:rFonts w:ascii="Tahoma" w:hAnsi="Tahoma" w:cs="Tahoma"/>
          <w:bCs/>
          <w:sz w:val="22"/>
        </w:rPr>
        <w:t>V kolikor se bodo omenjene storitve izvajale s strani pooblaščene institucije, se jih prijavi kot podizvajalca.</w:t>
      </w:r>
    </w:p>
    <w:p w14:paraId="2D1175CE" w14:textId="28F49B5F" w:rsidR="000E4648" w:rsidRDefault="000E4648" w:rsidP="000E4648">
      <w:pPr>
        <w:keepNext/>
        <w:keepLines/>
        <w:spacing w:after="0" w:line="240" w:lineRule="auto"/>
        <w:jc w:val="both"/>
        <w:rPr>
          <w:rFonts w:ascii="Tahoma" w:eastAsia="Calibri" w:hAnsi="Tahoma" w:cs="Tahoma"/>
          <w:color w:val="1F497D"/>
          <w:sz w:val="22"/>
          <w:lang w:eastAsia="en-US"/>
        </w:rPr>
      </w:pPr>
      <w:r>
        <w:rPr>
          <w:rFonts w:ascii="Tahoma" w:eastAsia="Calibri" w:hAnsi="Tahoma" w:cs="Tahoma"/>
          <w:color w:val="1F497D"/>
          <w:sz w:val="22"/>
          <w:lang w:eastAsia="en-US"/>
        </w:rPr>
        <w:t xml:space="preserve">Odgovor na </w:t>
      </w:r>
      <w:r>
        <w:rPr>
          <w:rFonts w:ascii="Tahoma" w:eastAsia="Calibri" w:hAnsi="Tahoma" w:cs="Tahoma"/>
          <w:color w:val="1F497D"/>
          <w:sz w:val="22"/>
          <w:lang w:eastAsia="en-US"/>
        </w:rPr>
        <w:t>b</w:t>
      </w:r>
      <w:r>
        <w:rPr>
          <w:rFonts w:ascii="Tahoma" w:eastAsia="Calibri" w:hAnsi="Tahoma" w:cs="Tahoma"/>
          <w:color w:val="1F497D"/>
          <w:sz w:val="22"/>
          <w:lang w:eastAsia="en-US"/>
        </w:rPr>
        <w:t>. točko:</w:t>
      </w:r>
    </w:p>
    <w:p w14:paraId="2B6B5954" w14:textId="2A0A2DA8" w:rsidR="000E4648" w:rsidRPr="000E4648" w:rsidRDefault="000E4648" w:rsidP="000E4648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 w:val="22"/>
        </w:rPr>
      </w:pPr>
      <w:r>
        <w:rPr>
          <w:rFonts w:ascii="Tahoma" w:hAnsi="Tahoma" w:cs="Tahoma"/>
          <w:bCs/>
          <w:sz w:val="22"/>
        </w:rPr>
        <w:t xml:space="preserve">Naročnik ugotavlja, da je prišlo v </w:t>
      </w:r>
      <w:proofErr w:type="spellStart"/>
      <w:r>
        <w:rPr>
          <w:rFonts w:ascii="Tahoma" w:hAnsi="Tahoma" w:cs="Tahoma"/>
          <w:bCs/>
          <w:sz w:val="22"/>
        </w:rPr>
        <w:t>excelovi</w:t>
      </w:r>
      <w:proofErr w:type="spellEnd"/>
      <w:r>
        <w:rPr>
          <w:rFonts w:ascii="Tahoma" w:hAnsi="Tahoma" w:cs="Tahoma"/>
          <w:bCs/>
          <w:sz w:val="22"/>
        </w:rPr>
        <w:t xml:space="preserve"> tabeli do tipkarske napake</w:t>
      </w:r>
      <w:r w:rsidRPr="000E4648">
        <w:rPr>
          <w:rFonts w:ascii="Tahoma" w:hAnsi="Tahoma" w:cs="Tahoma"/>
          <w:bCs/>
          <w:sz w:val="22"/>
        </w:rPr>
        <w:t xml:space="preserve">. </w:t>
      </w:r>
      <w:r>
        <w:rPr>
          <w:rFonts w:ascii="Tahoma" w:hAnsi="Tahoma" w:cs="Tahoma"/>
          <w:bCs/>
          <w:sz w:val="22"/>
        </w:rPr>
        <w:t>Naročnik objavlja popravljen popis storitev</w:t>
      </w:r>
      <w:r w:rsidRPr="000E4648">
        <w:rPr>
          <w:rFonts w:ascii="Tahoma" w:hAnsi="Tahoma" w:cs="Tahoma"/>
          <w:bCs/>
          <w:sz w:val="22"/>
        </w:rPr>
        <w:t xml:space="preserve">. </w:t>
      </w:r>
    </w:p>
    <w:p w14:paraId="089B041B" w14:textId="1A375FF5" w:rsidR="006413AF" w:rsidRDefault="006413AF" w:rsidP="006413AF">
      <w:pPr>
        <w:keepNext/>
        <w:keepLines/>
        <w:spacing w:after="0" w:line="240" w:lineRule="auto"/>
        <w:jc w:val="both"/>
        <w:rPr>
          <w:rFonts w:ascii="Tahoma" w:eastAsia="Calibri" w:hAnsi="Tahoma" w:cs="Tahoma"/>
          <w:color w:val="1F497D"/>
          <w:sz w:val="22"/>
          <w:lang w:eastAsia="en-US"/>
        </w:rPr>
      </w:pPr>
      <w:r>
        <w:rPr>
          <w:rFonts w:ascii="Tahoma" w:eastAsia="Calibri" w:hAnsi="Tahoma" w:cs="Tahoma"/>
          <w:color w:val="1F497D"/>
          <w:sz w:val="22"/>
          <w:lang w:eastAsia="en-US"/>
        </w:rPr>
        <w:t xml:space="preserve">Odgovor na </w:t>
      </w:r>
      <w:r>
        <w:rPr>
          <w:rFonts w:ascii="Tahoma" w:eastAsia="Calibri" w:hAnsi="Tahoma" w:cs="Tahoma"/>
          <w:color w:val="1F497D"/>
          <w:sz w:val="22"/>
          <w:lang w:eastAsia="en-US"/>
        </w:rPr>
        <w:t>c</w:t>
      </w:r>
      <w:r>
        <w:rPr>
          <w:rFonts w:ascii="Tahoma" w:eastAsia="Calibri" w:hAnsi="Tahoma" w:cs="Tahoma"/>
          <w:color w:val="1F497D"/>
          <w:sz w:val="22"/>
          <w:lang w:eastAsia="en-US"/>
        </w:rPr>
        <w:t>. točko:</w:t>
      </w:r>
    </w:p>
    <w:p w14:paraId="28D02057" w14:textId="6278AD8B" w:rsidR="006413AF" w:rsidRPr="000E4648" w:rsidRDefault="006413AF" w:rsidP="006413AF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 w:val="22"/>
        </w:rPr>
      </w:pPr>
      <w:r>
        <w:rPr>
          <w:rFonts w:ascii="Tahoma" w:hAnsi="Tahoma" w:cs="Tahoma"/>
          <w:bCs/>
          <w:sz w:val="22"/>
        </w:rPr>
        <w:t xml:space="preserve">Naročnik ugotavlja, da je prišlo v </w:t>
      </w:r>
      <w:r>
        <w:rPr>
          <w:rFonts w:ascii="Tahoma" w:hAnsi="Tahoma" w:cs="Tahoma"/>
          <w:bCs/>
          <w:sz w:val="22"/>
        </w:rPr>
        <w:t>tehnični specifikaciji del</w:t>
      </w:r>
      <w:r>
        <w:rPr>
          <w:rFonts w:ascii="Tahoma" w:hAnsi="Tahoma" w:cs="Tahoma"/>
          <w:bCs/>
          <w:sz w:val="22"/>
        </w:rPr>
        <w:t xml:space="preserve"> do tipkarske napake</w:t>
      </w:r>
      <w:r w:rsidRPr="000E4648">
        <w:rPr>
          <w:rFonts w:ascii="Tahoma" w:hAnsi="Tahoma" w:cs="Tahoma"/>
          <w:bCs/>
          <w:sz w:val="22"/>
        </w:rPr>
        <w:t xml:space="preserve">. </w:t>
      </w:r>
      <w:r>
        <w:rPr>
          <w:rFonts w:ascii="Tahoma" w:hAnsi="Tahoma" w:cs="Tahoma"/>
          <w:bCs/>
          <w:sz w:val="22"/>
        </w:rPr>
        <w:t>Naročnik objavlja popravljen</w:t>
      </w:r>
      <w:r>
        <w:rPr>
          <w:rFonts w:ascii="Tahoma" w:hAnsi="Tahoma" w:cs="Tahoma"/>
          <w:bCs/>
          <w:sz w:val="22"/>
        </w:rPr>
        <w:t>o tehnično specifikacijo del za 2. sklop</w:t>
      </w:r>
      <w:r w:rsidRPr="000E4648">
        <w:rPr>
          <w:rFonts w:ascii="Tahoma" w:hAnsi="Tahoma" w:cs="Tahoma"/>
          <w:bCs/>
          <w:sz w:val="22"/>
        </w:rPr>
        <w:t xml:space="preserve">. </w:t>
      </w:r>
    </w:p>
    <w:p w14:paraId="312A4EA1" w14:textId="77777777" w:rsidR="000E4648" w:rsidRPr="00F9448B" w:rsidRDefault="000E4648" w:rsidP="000E4648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 w:val="22"/>
        </w:rPr>
      </w:pPr>
    </w:p>
    <w:p w14:paraId="462320AC" w14:textId="2D22EDAC" w:rsidR="00512075" w:rsidRPr="000D37A5" w:rsidRDefault="000D37A5" w:rsidP="00E2725D">
      <w:pPr>
        <w:keepNext/>
        <w:keepLines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0D37A5">
        <w:rPr>
          <w:rFonts w:ascii="Tahoma" w:hAnsi="Tahoma" w:cs="Tahoma"/>
          <w:b/>
          <w:bCs/>
          <w:sz w:val="22"/>
        </w:rPr>
        <w:t xml:space="preserve">Ponudnike naprošamo, da pri pripravi ponudbe upoštevate popravljen predračun popisa </w:t>
      </w:r>
      <w:r w:rsidR="006413AF">
        <w:rPr>
          <w:rFonts w:ascii="Tahoma" w:hAnsi="Tahoma" w:cs="Tahoma"/>
          <w:b/>
          <w:bCs/>
          <w:sz w:val="22"/>
        </w:rPr>
        <w:t>storitev</w:t>
      </w:r>
      <w:r w:rsidRPr="000D37A5">
        <w:rPr>
          <w:rFonts w:ascii="Tahoma" w:hAnsi="Tahoma" w:cs="Tahoma"/>
          <w:b/>
          <w:bCs/>
          <w:sz w:val="22"/>
        </w:rPr>
        <w:t xml:space="preserve"> z dne </w:t>
      </w:r>
      <w:r w:rsidR="006413AF">
        <w:rPr>
          <w:rFonts w:ascii="Tahoma" w:hAnsi="Tahoma" w:cs="Tahoma"/>
          <w:b/>
          <w:bCs/>
          <w:sz w:val="22"/>
        </w:rPr>
        <w:t>20</w:t>
      </w:r>
      <w:r w:rsidRPr="000D37A5">
        <w:rPr>
          <w:rFonts w:ascii="Tahoma" w:hAnsi="Tahoma" w:cs="Tahoma"/>
          <w:b/>
          <w:bCs/>
          <w:sz w:val="22"/>
        </w:rPr>
        <w:t xml:space="preserve">. </w:t>
      </w:r>
      <w:r>
        <w:rPr>
          <w:rFonts w:ascii="Tahoma" w:hAnsi="Tahoma" w:cs="Tahoma"/>
          <w:b/>
          <w:bCs/>
          <w:sz w:val="22"/>
        </w:rPr>
        <w:t>4</w:t>
      </w:r>
      <w:r w:rsidRPr="000D37A5">
        <w:rPr>
          <w:rFonts w:ascii="Tahoma" w:hAnsi="Tahoma" w:cs="Tahoma"/>
          <w:b/>
          <w:bCs/>
          <w:sz w:val="22"/>
        </w:rPr>
        <w:t>. 202</w:t>
      </w:r>
      <w:r>
        <w:rPr>
          <w:rFonts w:ascii="Tahoma" w:hAnsi="Tahoma" w:cs="Tahoma"/>
          <w:b/>
          <w:bCs/>
          <w:sz w:val="22"/>
        </w:rPr>
        <w:t>2</w:t>
      </w:r>
      <w:r w:rsidR="006413AF">
        <w:rPr>
          <w:rFonts w:ascii="Tahoma" w:hAnsi="Tahoma" w:cs="Tahoma"/>
          <w:b/>
          <w:bCs/>
          <w:sz w:val="22"/>
        </w:rPr>
        <w:t xml:space="preserve">, </w:t>
      </w:r>
      <w:r w:rsidR="006413AF" w:rsidRPr="000D37A5">
        <w:rPr>
          <w:rFonts w:ascii="Tahoma" w:hAnsi="Tahoma" w:cs="Tahoma"/>
          <w:b/>
          <w:bCs/>
          <w:sz w:val="22"/>
        </w:rPr>
        <w:t>v kateri so navedeni vsi popravki, ki se ga ustrezno izpolnjeno priloži k ponudbi</w:t>
      </w:r>
      <w:r w:rsidR="006413AF">
        <w:rPr>
          <w:rFonts w:ascii="Tahoma" w:hAnsi="Tahoma" w:cs="Tahoma"/>
          <w:b/>
          <w:bCs/>
          <w:sz w:val="22"/>
        </w:rPr>
        <w:t xml:space="preserve"> in popravljeno tehnično specifikacijo del z dne 20. 4. 2022</w:t>
      </w:r>
      <w:r w:rsidRPr="000D37A5">
        <w:rPr>
          <w:rFonts w:ascii="Tahoma" w:hAnsi="Tahoma" w:cs="Tahoma"/>
          <w:b/>
          <w:bCs/>
          <w:sz w:val="22"/>
        </w:rPr>
        <w:t>.</w:t>
      </w:r>
    </w:p>
    <w:p w14:paraId="4E061B7A" w14:textId="77777777" w:rsidR="000D37A5" w:rsidRPr="00F9448B" w:rsidRDefault="000D37A5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7585D1F" w14:textId="77777777" w:rsidR="00512075" w:rsidRDefault="00512075" w:rsidP="00512075">
      <w:pPr>
        <w:keepNext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objavljeni odgovori niso razlog za podaljšanje roka za ogled objekta ali oddajo ponudbe.</w:t>
      </w:r>
      <w:r>
        <w:rPr>
          <w:rFonts w:ascii="Tahoma" w:hAnsi="Tahoma" w:cs="Tahoma"/>
          <w:sz w:val="22"/>
        </w:rPr>
        <w:t xml:space="preserve"> </w:t>
      </w:r>
    </w:p>
    <w:p w14:paraId="3D285F3D" w14:textId="77777777" w:rsidR="00CC2A0C" w:rsidRPr="00F9448B" w:rsidRDefault="00CC2A0C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0DA8259" w14:textId="77777777" w:rsidR="003A586F" w:rsidRPr="00F9448B" w:rsidRDefault="003A586F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23EDC457" w14:textId="0CD0722B" w:rsidR="002F585B" w:rsidRPr="00F9448B" w:rsidRDefault="00752541" w:rsidP="005A312E">
      <w:pPr>
        <w:keepNext/>
        <w:keepLines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je bilo dne, </w:t>
      </w:r>
      <w:r w:rsidR="006413AF">
        <w:rPr>
          <w:rFonts w:ascii="Tahoma" w:hAnsi="Tahoma" w:cs="Tahoma"/>
          <w:i/>
          <w:sz w:val="22"/>
        </w:rPr>
        <w:t>20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3A586F" w:rsidRPr="00F9448B">
        <w:rPr>
          <w:rFonts w:ascii="Tahoma" w:hAnsi="Tahoma" w:cs="Tahoma"/>
          <w:i/>
          <w:color w:val="000000"/>
          <w:sz w:val="22"/>
        </w:rPr>
        <w:t>4</w:t>
      </w:r>
      <w:r w:rsidRPr="00F9448B">
        <w:rPr>
          <w:rFonts w:ascii="Tahoma" w:hAnsi="Tahoma" w:cs="Tahoma"/>
          <w:i/>
          <w:color w:val="000000"/>
          <w:sz w:val="22"/>
        </w:rPr>
        <w:t>. 20</w:t>
      </w:r>
      <w:r w:rsidR="00FD1940" w:rsidRPr="00F9448B">
        <w:rPr>
          <w:rFonts w:ascii="Tahoma" w:hAnsi="Tahoma" w:cs="Tahoma"/>
          <w:i/>
          <w:color w:val="000000"/>
          <w:sz w:val="22"/>
        </w:rPr>
        <w:t>2</w:t>
      </w:r>
      <w:r w:rsidR="005A312E" w:rsidRPr="00F9448B">
        <w:rPr>
          <w:rFonts w:ascii="Tahoma" w:hAnsi="Tahoma" w:cs="Tahoma"/>
          <w:i/>
          <w:color w:val="000000"/>
          <w:sz w:val="22"/>
        </w:rPr>
        <w:t>2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73921651" w14:textId="77777777" w:rsidR="00706332" w:rsidRPr="00F9448B" w:rsidRDefault="00706332" w:rsidP="00E2725D">
      <w:pPr>
        <w:keepNext/>
        <w:keepLines/>
        <w:spacing w:after="0" w:line="240" w:lineRule="auto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ab/>
      </w:r>
      <w:r w:rsidRPr="00F9448B">
        <w:rPr>
          <w:rFonts w:ascii="Tahoma" w:hAnsi="Tahoma" w:cs="Tahoma"/>
          <w:sz w:val="22"/>
        </w:rPr>
        <w:tab/>
      </w:r>
      <w:r w:rsidR="006837A5" w:rsidRPr="00F9448B">
        <w:rPr>
          <w:rFonts w:ascii="Tahoma" w:hAnsi="Tahoma" w:cs="Tahoma"/>
          <w:sz w:val="22"/>
        </w:rPr>
        <w:t xml:space="preserve">                                                                      </w:t>
      </w:r>
      <w:r w:rsidRPr="00F9448B">
        <w:rPr>
          <w:rFonts w:ascii="Tahoma" w:hAnsi="Tahoma" w:cs="Tahoma"/>
          <w:sz w:val="22"/>
        </w:rPr>
        <w:t>JAVNI HOLDING Ljubljana</w:t>
      </w:r>
    </w:p>
    <w:p w14:paraId="76FDFEFB" w14:textId="0F2AB805" w:rsidR="00AA4C0A" w:rsidRPr="00F9448B" w:rsidRDefault="00706332" w:rsidP="00E2725D">
      <w:pPr>
        <w:keepNext/>
        <w:keepLines/>
        <w:spacing w:after="0" w:line="240" w:lineRule="auto"/>
        <w:ind w:left="6372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Sektor za javna naročila</w:t>
      </w:r>
    </w:p>
    <w:sectPr w:rsidR="00AA4C0A" w:rsidRPr="00F9448B" w:rsidSect="00A97C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4B3B7" w14:textId="77777777" w:rsidR="004942FF" w:rsidRDefault="004942FF" w:rsidP="00706332">
      <w:pPr>
        <w:spacing w:after="0" w:line="240" w:lineRule="auto"/>
      </w:pPr>
      <w:r>
        <w:separator/>
      </w:r>
    </w:p>
  </w:endnote>
  <w:endnote w:type="continuationSeparator" w:id="0">
    <w:p w14:paraId="58577AF1" w14:textId="77777777" w:rsidR="004942FF" w:rsidRDefault="004942F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6429B" w14:textId="10EE06EE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6413AF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5DBB6" w14:textId="77777777" w:rsidR="00A97C56" w:rsidRPr="00CD2C73" w:rsidRDefault="00A97C56" w:rsidP="00A97C56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76A951B" wp14:editId="0EE70B4C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F44AE" w14:textId="77777777" w:rsidR="004942FF" w:rsidRDefault="004942FF" w:rsidP="00706332">
      <w:pPr>
        <w:spacing w:after="0" w:line="240" w:lineRule="auto"/>
      </w:pPr>
      <w:r>
        <w:separator/>
      </w:r>
    </w:p>
  </w:footnote>
  <w:footnote w:type="continuationSeparator" w:id="0">
    <w:p w14:paraId="1A3D0D7F" w14:textId="77777777" w:rsidR="004942FF" w:rsidRDefault="004942F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4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6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8"/>
  </w:num>
  <w:num w:numId="5">
    <w:abstractNumId w:val="20"/>
  </w:num>
  <w:num w:numId="6">
    <w:abstractNumId w:val="19"/>
  </w:num>
  <w:num w:numId="7">
    <w:abstractNumId w:val="24"/>
  </w:num>
  <w:num w:numId="8">
    <w:abstractNumId w:val="18"/>
  </w:num>
  <w:num w:numId="9">
    <w:abstractNumId w:val="15"/>
  </w:num>
  <w:num w:numId="10">
    <w:abstractNumId w:val="22"/>
  </w:num>
  <w:num w:numId="11">
    <w:abstractNumId w:val="28"/>
  </w:num>
  <w:num w:numId="12">
    <w:abstractNumId w:val="7"/>
  </w:num>
  <w:num w:numId="13">
    <w:abstractNumId w:val="7"/>
  </w:num>
  <w:num w:numId="14">
    <w:abstractNumId w:val="9"/>
  </w:num>
  <w:num w:numId="15">
    <w:abstractNumId w:val="0"/>
  </w:num>
  <w:num w:numId="16">
    <w:abstractNumId w:val="13"/>
  </w:num>
  <w:num w:numId="17">
    <w:abstractNumId w:val="11"/>
  </w:num>
  <w:num w:numId="18">
    <w:abstractNumId w:val="26"/>
  </w:num>
  <w:num w:numId="19">
    <w:abstractNumId w:val="2"/>
  </w:num>
  <w:num w:numId="20">
    <w:abstractNumId w:val="10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5"/>
  </w:num>
  <w:num w:numId="24">
    <w:abstractNumId w:val="14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6"/>
  </w:num>
  <w:num w:numId="28">
    <w:abstractNumId w:val="25"/>
  </w:num>
  <w:num w:numId="29">
    <w:abstractNumId w:val="23"/>
  </w:num>
  <w:num w:numId="30">
    <w:abstractNumId w:val="27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D37A5"/>
    <w:rsid w:val="000E4648"/>
    <w:rsid w:val="000F1EB6"/>
    <w:rsid w:val="0012681D"/>
    <w:rsid w:val="0013443D"/>
    <w:rsid w:val="00161083"/>
    <w:rsid w:val="0016604C"/>
    <w:rsid w:val="00193410"/>
    <w:rsid w:val="001B16E8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A4DCF"/>
    <w:rsid w:val="002B05FF"/>
    <w:rsid w:val="002B6D11"/>
    <w:rsid w:val="002C2FAA"/>
    <w:rsid w:val="002C7414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416CE"/>
    <w:rsid w:val="00475AAF"/>
    <w:rsid w:val="00483FCE"/>
    <w:rsid w:val="004942FF"/>
    <w:rsid w:val="004A4DCF"/>
    <w:rsid w:val="004F42B1"/>
    <w:rsid w:val="00512075"/>
    <w:rsid w:val="005240B4"/>
    <w:rsid w:val="00534920"/>
    <w:rsid w:val="0053502B"/>
    <w:rsid w:val="00560D01"/>
    <w:rsid w:val="00590B80"/>
    <w:rsid w:val="005A312E"/>
    <w:rsid w:val="005B5531"/>
    <w:rsid w:val="005C7DDC"/>
    <w:rsid w:val="005E0662"/>
    <w:rsid w:val="005E23AF"/>
    <w:rsid w:val="005F6484"/>
    <w:rsid w:val="00610CBF"/>
    <w:rsid w:val="00623113"/>
    <w:rsid w:val="0062473D"/>
    <w:rsid w:val="006413AF"/>
    <w:rsid w:val="00646285"/>
    <w:rsid w:val="00663B8C"/>
    <w:rsid w:val="006837A5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4A44"/>
    <w:rsid w:val="0075796A"/>
    <w:rsid w:val="007A6CB3"/>
    <w:rsid w:val="007B1B90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4E5B"/>
    <w:rsid w:val="0088475C"/>
    <w:rsid w:val="00892C7A"/>
    <w:rsid w:val="00894734"/>
    <w:rsid w:val="008B314C"/>
    <w:rsid w:val="008B7578"/>
    <w:rsid w:val="008D0BDD"/>
    <w:rsid w:val="008E194A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2268"/>
    <w:rsid w:val="00AE6AA6"/>
    <w:rsid w:val="00AF480D"/>
    <w:rsid w:val="00B163CC"/>
    <w:rsid w:val="00B31D2A"/>
    <w:rsid w:val="00B33B64"/>
    <w:rsid w:val="00B45C1A"/>
    <w:rsid w:val="00B50EE3"/>
    <w:rsid w:val="00B53F04"/>
    <w:rsid w:val="00B67106"/>
    <w:rsid w:val="00B718A9"/>
    <w:rsid w:val="00B9655F"/>
    <w:rsid w:val="00B97AD7"/>
    <w:rsid w:val="00BB0082"/>
    <w:rsid w:val="00BC0C48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C209A"/>
    <w:rsid w:val="00CC2A0C"/>
    <w:rsid w:val="00CC31EF"/>
    <w:rsid w:val="00CD6090"/>
    <w:rsid w:val="00CD63A1"/>
    <w:rsid w:val="00CF003D"/>
    <w:rsid w:val="00CF23BD"/>
    <w:rsid w:val="00D07326"/>
    <w:rsid w:val="00D073C2"/>
    <w:rsid w:val="00D102FF"/>
    <w:rsid w:val="00D17D8D"/>
    <w:rsid w:val="00D55D4A"/>
    <w:rsid w:val="00D6264D"/>
    <w:rsid w:val="00DA712D"/>
    <w:rsid w:val="00DB46CB"/>
    <w:rsid w:val="00DB6BD2"/>
    <w:rsid w:val="00DF0209"/>
    <w:rsid w:val="00DF082D"/>
    <w:rsid w:val="00DF6032"/>
    <w:rsid w:val="00DF73F2"/>
    <w:rsid w:val="00E000BA"/>
    <w:rsid w:val="00E01707"/>
    <w:rsid w:val="00E036E1"/>
    <w:rsid w:val="00E12778"/>
    <w:rsid w:val="00E2692C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A6DEB"/>
    <w:rsid w:val="00EB0075"/>
    <w:rsid w:val="00EE7F61"/>
    <w:rsid w:val="00EF75DE"/>
    <w:rsid w:val="00F06353"/>
    <w:rsid w:val="00F7467F"/>
    <w:rsid w:val="00F74A6C"/>
    <w:rsid w:val="00F855AE"/>
    <w:rsid w:val="00F87528"/>
    <w:rsid w:val="00F9448B"/>
    <w:rsid w:val="00FC2741"/>
    <w:rsid w:val="00FC3E8D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251D6-3F24-4EE2-817B-2A6E2B9C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2021-03-30T09:10:00Z</cp:lastPrinted>
  <dcterms:created xsi:type="dcterms:W3CDTF">2022-04-20T08:45:00Z</dcterms:created>
  <dcterms:modified xsi:type="dcterms:W3CDTF">2022-04-20T09:01:00Z</dcterms:modified>
</cp:coreProperties>
</file>