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7F0D" w14:textId="2187A495" w:rsidR="008F6B1D" w:rsidRPr="00FB748F" w:rsidRDefault="008F6B1D" w:rsidP="00EC1AF9">
      <w:pPr>
        <w:keepNext/>
        <w:keepLines/>
        <w:spacing w:after="0" w:line="240" w:lineRule="auto"/>
        <w:jc w:val="both"/>
        <w:rPr>
          <w:rFonts w:ascii="Tahoma" w:hAnsi="Tahoma" w:cs="Tahoma"/>
          <w:sz w:val="22"/>
        </w:rPr>
      </w:pPr>
      <w:r w:rsidRPr="00FB748F">
        <w:rPr>
          <w:rFonts w:ascii="Tahoma" w:hAnsi="Tahoma" w:cs="Tahoma"/>
          <w:sz w:val="22"/>
        </w:rPr>
        <w:t xml:space="preserve">Datum: </w:t>
      </w:r>
      <w:r w:rsidR="00032FDD">
        <w:rPr>
          <w:rFonts w:ascii="Tahoma" w:hAnsi="Tahoma" w:cs="Tahoma"/>
          <w:sz w:val="22"/>
        </w:rPr>
        <w:t>1</w:t>
      </w:r>
      <w:r w:rsidR="00245CD8">
        <w:rPr>
          <w:rFonts w:ascii="Tahoma" w:hAnsi="Tahoma" w:cs="Tahoma"/>
          <w:sz w:val="22"/>
        </w:rPr>
        <w:t>1</w:t>
      </w:r>
      <w:r w:rsidR="00E61ADF" w:rsidRPr="00FB748F">
        <w:rPr>
          <w:rFonts w:ascii="Tahoma" w:hAnsi="Tahoma" w:cs="Tahoma"/>
          <w:sz w:val="22"/>
        </w:rPr>
        <w:t xml:space="preserve">. </w:t>
      </w:r>
      <w:r w:rsidR="00FB748F" w:rsidRPr="00FB748F">
        <w:rPr>
          <w:rFonts w:ascii="Tahoma" w:hAnsi="Tahoma" w:cs="Tahoma"/>
          <w:sz w:val="22"/>
        </w:rPr>
        <w:t>4</w:t>
      </w:r>
      <w:r w:rsidR="00410EE6" w:rsidRPr="00FB748F">
        <w:rPr>
          <w:rFonts w:ascii="Tahoma" w:hAnsi="Tahoma" w:cs="Tahoma"/>
          <w:sz w:val="22"/>
        </w:rPr>
        <w:t>.</w:t>
      </w:r>
      <w:r w:rsidR="005F6484" w:rsidRPr="00FB748F">
        <w:rPr>
          <w:rFonts w:ascii="Tahoma" w:hAnsi="Tahoma" w:cs="Tahoma"/>
          <w:sz w:val="22"/>
        </w:rPr>
        <w:t xml:space="preserve"> </w:t>
      </w:r>
      <w:r w:rsidRPr="00FB748F">
        <w:rPr>
          <w:rFonts w:ascii="Tahoma" w:hAnsi="Tahoma" w:cs="Tahoma"/>
          <w:sz w:val="22"/>
        </w:rPr>
        <w:t>20</w:t>
      </w:r>
      <w:r w:rsidR="00613D1F" w:rsidRPr="00FB748F">
        <w:rPr>
          <w:rFonts w:ascii="Tahoma" w:hAnsi="Tahoma" w:cs="Tahoma"/>
          <w:sz w:val="22"/>
        </w:rPr>
        <w:t>2</w:t>
      </w:r>
      <w:r w:rsidR="00FB748F" w:rsidRPr="00FB748F">
        <w:rPr>
          <w:rFonts w:ascii="Tahoma" w:hAnsi="Tahoma" w:cs="Tahoma"/>
          <w:sz w:val="22"/>
        </w:rPr>
        <w:t>4</w:t>
      </w:r>
    </w:p>
    <w:p w14:paraId="0025D793" w14:textId="77777777" w:rsidR="007C3545" w:rsidRDefault="007C3545" w:rsidP="00EC1AF9">
      <w:pPr>
        <w:pStyle w:val="Telobesedila-zamik"/>
        <w:keepNext/>
        <w:keepLines/>
        <w:ind w:left="0"/>
        <w:jc w:val="both"/>
        <w:rPr>
          <w:rFonts w:ascii="Tahoma" w:hAnsi="Tahoma" w:cs="Tahoma"/>
          <w:sz w:val="20"/>
          <w:szCs w:val="22"/>
        </w:rPr>
      </w:pPr>
    </w:p>
    <w:p w14:paraId="46CBCACA" w14:textId="77777777" w:rsidR="007C3545" w:rsidRDefault="007C3545" w:rsidP="00EC1AF9">
      <w:pPr>
        <w:pStyle w:val="Telobesedila-zamik"/>
        <w:keepNext/>
        <w:keepLines/>
        <w:ind w:left="0"/>
        <w:jc w:val="both"/>
        <w:rPr>
          <w:rFonts w:ascii="Tahoma" w:hAnsi="Tahoma" w:cs="Tahoma"/>
          <w:sz w:val="20"/>
          <w:szCs w:val="22"/>
        </w:rPr>
      </w:pPr>
    </w:p>
    <w:p w14:paraId="132F7D8E" w14:textId="7F754437" w:rsidR="003C50AB" w:rsidRPr="005D7F4A" w:rsidRDefault="008F6B1D" w:rsidP="00EC1AF9">
      <w:pPr>
        <w:pStyle w:val="Telobesedila-zamik"/>
        <w:keepNext/>
        <w:keepLines/>
        <w:ind w:left="0"/>
        <w:jc w:val="both"/>
        <w:rPr>
          <w:rFonts w:ascii="Tahoma" w:hAnsi="Tahoma" w:cs="Tahoma"/>
          <w:b/>
          <w:sz w:val="22"/>
          <w:szCs w:val="22"/>
        </w:rPr>
      </w:pPr>
      <w:r w:rsidRPr="005D7F4A">
        <w:rPr>
          <w:rFonts w:ascii="Tahoma" w:hAnsi="Tahoma" w:cs="Tahoma"/>
          <w:sz w:val="22"/>
          <w:szCs w:val="22"/>
        </w:rPr>
        <w:t>ZADEVA:</w:t>
      </w:r>
      <w:r w:rsidRPr="005D7F4A">
        <w:rPr>
          <w:rFonts w:ascii="Tahoma" w:hAnsi="Tahoma" w:cs="Tahoma"/>
          <w:sz w:val="22"/>
          <w:szCs w:val="22"/>
        </w:rPr>
        <w:tab/>
      </w:r>
      <w:bookmarkStart w:id="0" w:name="_GoBack"/>
      <w:r w:rsidRPr="005D7F4A">
        <w:rPr>
          <w:rFonts w:ascii="Tahoma" w:hAnsi="Tahoma" w:cs="Tahoma"/>
          <w:sz w:val="22"/>
          <w:szCs w:val="22"/>
        </w:rPr>
        <w:t xml:space="preserve">POJASNILO </w:t>
      </w:r>
      <w:r w:rsidR="00245CD8">
        <w:rPr>
          <w:rFonts w:ascii="Tahoma" w:hAnsi="Tahoma" w:cs="Tahoma"/>
          <w:sz w:val="22"/>
          <w:szCs w:val="22"/>
        </w:rPr>
        <w:t>2</w:t>
      </w:r>
      <w:r w:rsidRPr="005D7F4A">
        <w:rPr>
          <w:rFonts w:ascii="Tahoma" w:hAnsi="Tahoma" w:cs="Tahoma"/>
          <w:sz w:val="22"/>
          <w:szCs w:val="22"/>
        </w:rPr>
        <w:t xml:space="preserve"> K</w:t>
      </w:r>
      <w:r w:rsidR="003C50AB" w:rsidRPr="005D7F4A">
        <w:rPr>
          <w:rFonts w:ascii="Tahoma" w:hAnsi="Tahoma" w:cs="Tahoma"/>
          <w:sz w:val="22"/>
          <w:szCs w:val="22"/>
        </w:rPr>
        <w:t xml:space="preserve"> RAZPISNI DOKUMENTACIJI ŠT. </w:t>
      </w:r>
      <w:r w:rsidR="00032FDD" w:rsidRPr="00032FDD">
        <w:rPr>
          <w:rFonts w:ascii="Tahoma" w:hAnsi="Tahoma" w:cs="Tahoma"/>
          <w:b/>
          <w:sz w:val="22"/>
          <w:szCs w:val="22"/>
        </w:rPr>
        <w:t>JPE-SPV-116/24 – Izdelava in dobava jedra omrežnega grelnika 2/2 toplotne postaje 1</w:t>
      </w:r>
    </w:p>
    <w:p w14:paraId="1FF06E1B" w14:textId="16EA4531" w:rsidR="00C841AA" w:rsidRDefault="00C841AA" w:rsidP="00EC1AF9">
      <w:pPr>
        <w:keepNext/>
        <w:keepLines/>
        <w:spacing w:after="0" w:line="240" w:lineRule="auto"/>
        <w:jc w:val="both"/>
        <w:rPr>
          <w:rFonts w:ascii="Tahoma" w:hAnsi="Tahoma" w:cs="Tahoma"/>
          <w:sz w:val="22"/>
        </w:rPr>
      </w:pPr>
    </w:p>
    <w:p w14:paraId="346D1635" w14:textId="57F9CBF0" w:rsidR="006D6CE6" w:rsidRDefault="006D6CE6" w:rsidP="00EC1AF9">
      <w:pPr>
        <w:keepNext/>
        <w:keepLines/>
        <w:spacing w:after="0" w:line="240" w:lineRule="auto"/>
        <w:jc w:val="both"/>
        <w:rPr>
          <w:rFonts w:ascii="Tahoma" w:hAnsi="Tahoma" w:cs="Tahoma"/>
          <w:sz w:val="22"/>
        </w:rPr>
      </w:pPr>
    </w:p>
    <w:p w14:paraId="78A29049" w14:textId="0A880441" w:rsidR="00EE2EA5" w:rsidRPr="005D7F4A" w:rsidRDefault="00EE2EA5" w:rsidP="00EE2EA5">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245CD8">
        <w:rPr>
          <w:rFonts w:ascii="Tahoma" w:eastAsiaTheme="minorHAnsi" w:hAnsi="Tahoma" w:cs="Tahoma"/>
          <w:b/>
          <w:sz w:val="22"/>
        </w:rPr>
        <w:t>11</w:t>
      </w:r>
      <w:r>
        <w:rPr>
          <w:rFonts w:ascii="Tahoma" w:eastAsiaTheme="minorHAnsi" w:hAnsi="Tahoma" w:cs="Tahoma"/>
          <w:b/>
          <w:sz w:val="22"/>
        </w:rPr>
        <w:t xml:space="preserve">. </w:t>
      </w:r>
      <w:r w:rsidR="00FB748F">
        <w:rPr>
          <w:rFonts w:ascii="Tahoma" w:eastAsiaTheme="minorHAnsi" w:hAnsi="Tahoma" w:cs="Tahoma"/>
          <w:b/>
          <w:sz w:val="22"/>
        </w:rPr>
        <w:t>4</w:t>
      </w:r>
      <w:r w:rsidRPr="005D7F4A">
        <w:rPr>
          <w:rFonts w:ascii="Tahoma" w:eastAsiaTheme="minorHAnsi" w:hAnsi="Tahoma" w:cs="Tahoma"/>
          <w:b/>
          <w:sz w:val="22"/>
        </w:rPr>
        <w:t>. 202</w:t>
      </w:r>
      <w:r w:rsidR="00FB748F">
        <w:rPr>
          <w:rFonts w:ascii="Tahoma" w:eastAsiaTheme="minorHAnsi" w:hAnsi="Tahoma" w:cs="Tahoma"/>
          <w:b/>
          <w:sz w:val="22"/>
        </w:rPr>
        <w:t>4</w:t>
      </w:r>
      <w:r w:rsidRPr="005D7F4A">
        <w:rPr>
          <w:rFonts w:ascii="Tahoma" w:eastAsiaTheme="minorHAnsi" w:hAnsi="Tahoma" w:cs="Tahoma"/>
          <w:b/>
          <w:sz w:val="22"/>
        </w:rPr>
        <w:t xml:space="preserve"> smo prejeli vprašanje potencialnega ponudnika z naslednjo vsebino:</w:t>
      </w:r>
    </w:p>
    <w:p w14:paraId="2FFF7117" w14:textId="0CE67B2A" w:rsidR="00EE2EA5" w:rsidRPr="00EB1B24" w:rsidRDefault="00EE2EA5" w:rsidP="00EE2EA5">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245CD8" w:rsidRPr="00245CD8">
        <w:rPr>
          <w:rFonts w:ascii="Tahoma" w:eastAsia="@Arial Unicode MS" w:hAnsi="Tahoma" w:cs="Tahoma"/>
          <w:sz w:val="22"/>
        </w:rPr>
        <w:t>Spoštovani, naročnika vljudno prosimo za podaljšanje roka oddaje vsaj za štirinajst dni. To bo omogočilo ponudnikom pripravo celovitih in popolnih ponudb, kar bo olajšalo tudi celoten postopek javnega naročila. Hvala za razumevanje in potrditev. S spoštovanjem.</w:t>
      </w:r>
      <w:r w:rsidRPr="00EB1B24">
        <w:rPr>
          <w:rFonts w:ascii="Tahoma" w:eastAsia="@Arial Unicode MS" w:hAnsi="Tahoma" w:cs="Tahoma"/>
          <w:sz w:val="22"/>
        </w:rPr>
        <w:t>«</w:t>
      </w:r>
    </w:p>
    <w:p w14:paraId="75A23E38" w14:textId="77777777" w:rsidR="00EE2EA5" w:rsidRPr="00EB1B24" w:rsidRDefault="00EE2EA5" w:rsidP="00EE2EA5">
      <w:pPr>
        <w:keepNext/>
        <w:keepLines/>
        <w:spacing w:after="0" w:line="240" w:lineRule="auto"/>
        <w:jc w:val="both"/>
        <w:rPr>
          <w:rFonts w:ascii="Tahoma" w:eastAsia="@Arial Unicode MS" w:hAnsi="Tahoma" w:cs="Tahoma"/>
          <w:sz w:val="22"/>
        </w:rPr>
      </w:pPr>
    </w:p>
    <w:p w14:paraId="6C39D364" w14:textId="77777777" w:rsidR="00EE2EA5" w:rsidRDefault="00EE2EA5" w:rsidP="00EE2EA5">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042322BE" w14:textId="01717313" w:rsidR="0087796F" w:rsidRDefault="00245CD8" w:rsidP="00EC1AF9">
      <w:pPr>
        <w:keepNext/>
        <w:keepLines/>
        <w:spacing w:after="0" w:line="240" w:lineRule="auto"/>
        <w:jc w:val="both"/>
        <w:rPr>
          <w:rFonts w:ascii="Tahoma" w:eastAsia="@Arial Unicode MS" w:hAnsi="Tahoma" w:cs="Tahoma"/>
          <w:sz w:val="22"/>
        </w:rPr>
      </w:pPr>
      <w:r>
        <w:rPr>
          <w:rFonts w:ascii="Tahoma" w:eastAsia="@Arial Unicode MS" w:hAnsi="Tahoma" w:cs="Tahoma"/>
          <w:sz w:val="22"/>
        </w:rPr>
        <w:t>Naročnik zaradi dolgega dobavnega roka blaga, ki je predmet javnega naročila, ne bo podaljševal roka za oddajo ponudbe.</w:t>
      </w:r>
    </w:p>
    <w:p w14:paraId="66E3F902" w14:textId="77777777" w:rsidR="009C5AD4" w:rsidRPr="005D7F4A" w:rsidRDefault="009C5AD4" w:rsidP="009C5AD4">
      <w:pPr>
        <w:keepNext/>
        <w:keepLines/>
        <w:spacing w:after="0" w:line="240" w:lineRule="auto"/>
        <w:jc w:val="both"/>
        <w:rPr>
          <w:rFonts w:ascii="Tahoma" w:hAnsi="Tahoma" w:cs="Tahoma"/>
          <w:sz w:val="22"/>
        </w:rPr>
      </w:pPr>
    </w:p>
    <w:p w14:paraId="52D4C261" w14:textId="135DA93C" w:rsidR="009C5AD4" w:rsidRPr="005D7F4A" w:rsidRDefault="009C5AD4" w:rsidP="009C5AD4">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245CD8">
        <w:rPr>
          <w:rFonts w:ascii="Tahoma" w:eastAsiaTheme="minorHAnsi" w:hAnsi="Tahoma" w:cs="Tahoma"/>
          <w:b/>
          <w:sz w:val="22"/>
        </w:rPr>
        <w:t>11</w:t>
      </w:r>
      <w:r>
        <w:rPr>
          <w:rFonts w:ascii="Tahoma" w:eastAsiaTheme="minorHAnsi" w:hAnsi="Tahoma" w:cs="Tahoma"/>
          <w:b/>
          <w:sz w:val="22"/>
        </w:rPr>
        <w:t xml:space="preserve">. </w:t>
      </w:r>
      <w:r w:rsidR="00FB748F">
        <w:rPr>
          <w:rFonts w:ascii="Tahoma" w:eastAsiaTheme="minorHAnsi" w:hAnsi="Tahoma" w:cs="Tahoma"/>
          <w:b/>
          <w:sz w:val="22"/>
        </w:rPr>
        <w:t>4</w:t>
      </w:r>
      <w:r w:rsidRPr="005D7F4A">
        <w:rPr>
          <w:rFonts w:ascii="Tahoma" w:eastAsiaTheme="minorHAnsi" w:hAnsi="Tahoma" w:cs="Tahoma"/>
          <w:b/>
          <w:sz w:val="22"/>
        </w:rPr>
        <w:t>. 202</w:t>
      </w:r>
      <w:r w:rsidR="00FB748F">
        <w:rPr>
          <w:rFonts w:ascii="Tahoma" w:eastAsiaTheme="minorHAnsi" w:hAnsi="Tahoma" w:cs="Tahoma"/>
          <w:b/>
          <w:sz w:val="22"/>
        </w:rPr>
        <w:t>4</w:t>
      </w:r>
      <w:r w:rsidRPr="005D7F4A">
        <w:rPr>
          <w:rFonts w:ascii="Tahoma" w:eastAsiaTheme="minorHAnsi" w:hAnsi="Tahoma" w:cs="Tahoma"/>
          <w:b/>
          <w:sz w:val="22"/>
        </w:rPr>
        <w:t xml:space="preserve"> smo prejeli vprašanje potencialnega ponudnika z naslednjo vsebino:</w:t>
      </w:r>
    </w:p>
    <w:p w14:paraId="4731D85B" w14:textId="59CA4302" w:rsidR="009C5AD4" w:rsidRPr="00EB1B24" w:rsidRDefault="009C5AD4" w:rsidP="009C5AD4">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245CD8" w:rsidRPr="00245CD8">
        <w:rPr>
          <w:rFonts w:ascii="Tahoma" w:eastAsia="@Arial Unicode MS" w:hAnsi="Tahoma" w:cs="Tahoma"/>
          <w:sz w:val="22"/>
        </w:rPr>
        <w:t>Spoštovani, po pregledu osnutka pogodbe podajamo naslednje predloge in prosimo za ustrezno korekcijo: - črta se zadnji stavek 1. odstavka 3. člena; - črta se "razen v primeru znižanja cen" v 2. odstavku 4. člena; - 11. člen: črta se zadnji del stavka 2. odstavka: "..., izvajalec pa krije tudi..."; - 24. člen - 6. alineja se doda: "v kolikor je zvišanje cen neskladno z zakonom"; - 24. člen - 7. alineja se črta, saj gre za obveznost Naročnika; - 28. člen: sestavni del pogodbe naj bo samo ponudba po pogajanjih. Hvala za upoštevanje naših predlogov. S spoštovanjem.</w:t>
      </w:r>
      <w:r w:rsidRPr="00EB1B24">
        <w:rPr>
          <w:rFonts w:ascii="Tahoma" w:eastAsia="@Arial Unicode MS" w:hAnsi="Tahoma" w:cs="Tahoma"/>
          <w:sz w:val="22"/>
        </w:rPr>
        <w:t>«</w:t>
      </w:r>
    </w:p>
    <w:p w14:paraId="5E460215" w14:textId="77777777" w:rsidR="009C5AD4" w:rsidRPr="00EB1B24" w:rsidRDefault="009C5AD4" w:rsidP="009C5AD4">
      <w:pPr>
        <w:keepNext/>
        <w:keepLines/>
        <w:spacing w:after="0" w:line="240" w:lineRule="auto"/>
        <w:jc w:val="both"/>
        <w:rPr>
          <w:rFonts w:ascii="Tahoma" w:eastAsia="@Arial Unicode MS" w:hAnsi="Tahoma" w:cs="Tahoma"/>
          <w:sz w:val="22"/>
        </w:rPr>
      </w:pPr>
    </w:p>
    <w:p w14:paraId="3ECAD677" w14:textId="77777777" w:rsidR="009C5AD4" w:rsidRDefault="009C5AD4" w:rsidP="009C5AD4">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5284081B" w14:textId="0A223C12" w:rsidR="00245CD8" w:rsidRPr="00245CD8" w:rsidRDefault="00245CD8" w:rsidP="00245CD8">
      <w:pPr>
        <w:keepNext/>
        <w:keepLines/>
        <w:spacing w:after="0" w:line="240" w:lineRule="auto"/>
        <w:jc w:val="both"/>
        <w:rPr>
          <w:rFonts w:ascii="Tahoma" w:eastAsia="@Arial Unicode MS" w:hAnsi="Tahoma" w:cs="Tahoma"/>
          <w:sz w:val="22"/>
        </w:rPr>
      </w:pPr>
      <w:r w:rsidRPr="00245CD8">
        <w:rPr>
          <w:rFonts w:ascii="Tahoma" w:eastAsia="@Arial Unicode MS" w:hAnsi="Tahoma" w:cs="Tahoma"/>
          <w:sz w:val="22"/>
        </w:rPr>
        <w:t xml:space="preserve">Naročnik ne bo spreminjal besedila </w:t>
      </w:r>
      <w:r>
        <w:rPr>
          <w:rFonts w:ascii="Tahoma" w:eastAsia="@Arial Unicode MS" w:hAnsi="Tahoma" w:cs="Tahoma"/>
          <w:sz w:val="22"/>
        </w:rPr>
        <w:t>pogodbe</w:t>
      </w:r>
      <w:r w:rsidRPr="00245CD8">
        <w:rPr>
          <w:rFonts w:ascii="Tahoma" w:eastAsia="@Arial Unicode MS" w:hAnsi="Tahoma" w:cs="Tahoma"/>
          <w:sz w:val="22"/>
        </w:rPr>
        <w:t xml:space="preserve"> oziroma navedene predloge po spremembi </w:t>
      </w:r>
      <w:r>
        <w:rPr>
          <w:rFonts w:ascii="Tahoma" w:eastAsia="@Arial Unicode MS" w:hAnsi="Tahoma" w:cs="Tahoma"/>
          <w:sz w:val="22"/>
        </w:rPr>
        <w:t>pogodbe</w:t>
      </w:r>
      <w:r w:rsidRPr="00245CD8">
        <w:rPr>
          <w:rFonts w:ascii="Tahoma" w:eastAsia="@Arial Unicode MS" w:hAnsi="Tahoma" w:cs="Tahoma"/>
          <w:sz w:val="22"/>
        </w:rPr>
        <w:t xml:space="preserve"> naročnik zavrača.</w:t>
      </w:r>
    </w:p>
    <w:p w14:paraId="1D461CB6" w14:textId="77777777" w:rsidR="00032FDD" w:rsidRDefault="00032FDD" w:rsidP="00032FDD">
      <w:pPr>
        <w:keepNext/>
        <w:keepLines/>
        <w:spacing w:after="0" w:line="240" w:lineRule="auto"/>
        <w:jc w:val="both"/>
        <w:rPr>
          <w:rFonts w:ascii="Tahoma" w:hAnsi="Tahoma" w:cs="Tahoma"/>
          <w:sz w:val="22"/>
        </w:rPr>
      </w:pPr>
    </w:p>
    <w:p w14:paraId="25C82AFD" w14:textId="628966D2" w:rsidR="00032FDD" w:rsidRPr="005D7F4A" w:rsidRDefault="00032FDD" w:rsidP="00032FDD">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245CD8">
        <w:rPr>
          <w:rFonts w:ascii="Tahoma" w:eastAsiaTheme="minorHAnsi" w:hAnsi="Tahoma" w:cs="Tahoma"/>
          <w:b/>
          <w:sz w:val="22"/>
        </w:rPr>
        <w:t>11</w:t>
      </w:r>
      <w:r>
        <w:rPr>
          <w:rFonts w:ascii="Tahoma" w:eastAsiaTheme="minorHAnsi" w:hAnsi="Tahoma" w:cs="Tahoma"/>
          <w:b/>
          <w:sz w:val="22"/>
        </w:rPr>
        <w:t>. 4</w:t>
      </w:r>
      <w:r w:rsidRPr="005D7F4A">
        <w:rPr>
          <w:rFonts w:ascii="Tahoma" w:eastAsiaTheme="minorHAnsi" w:hAnsi="Tahoma" w:cs="Tahoma"/>
          <w:b/>
          <w:sz w:val="22"/>
        </w:rPr>
        <w:t>. 202</w:t>
      </w:r>
      <w:r>
        <w:rPr>
          <w:rFonts w:ascii="Tahoma" w:eastAsiaTheme="minorHAnsi" w:hAnsi="Tahoma" w:cs="Tahoma"/>
          <w:b/>
          <w:sz w:val="22"/>
        </w:rPr>
        <w:t>4</w:t>
      </w:r>
      <w:r w:rsidRPr="005D7F4A">
        <w:rPr>
          <w:rFonts w:ascii="Tahoma" w:eastAsiaTheme="minorHAnsi" w:hAnsi="Tahoma" w:cs="Tahoma"/>
          <w:b/>
          <w:sz w:val="22"/>
        </w:rPr>
        <w:t xml:space="preserve"> smo prejeli vprašanje potencialnega ponudnika z naslednjo vsebino:</w:t>
      </w:r>
    </w:p>
    <w:p w14:paraId="0B260095" w14:textId="381131B4" w:rsidR="00032FDD" w:rsidRPr="00EB1B24" w:rsidRDefault="00032FDD" w:rsidP="00032FDD">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245CD8" w:rsidRPr="00245CD8">
        <w:rPr>
          <w:rFonts w:ascii="Tahoma" w:eastAsia="@Arial Unicode MS" w:hAnsi="Tahoma" w:cs="Tahoma"/>
          <w:sz w:val="22"/>
        </w:rPr>
        <w:t>Pozdravljeni, prosimo za podaljšanje roka oddaje, vsaj ta teden dni. Lep pozdrav.</w:t>
      </w:r>
      <w:r w:rsidRPr="00EB1B24">
        <w:rPr>
          <w:rFonts w:ascii="Tahoma" w:eastAsia="@Arial Unicode MS" w:hAnsi="Tahoma" w:cs="Tahoma"/>
          <w:sz w:val="22"/>
        </w:rPr>
        <w:t>«</w:t>
      </w:r>
    </w:p>
    <w:p w14:paraId="4BF11158" w14:textId="77777777" w:rsidR="00032FDD" w:rsidRPr="00EB1B24" w:rsidRDefault="00032FDD" w:rsidP="00032FDD">
      <w:pPr>
        <w:keepNext/>
        <w:keepLines/>
        <w:spacing w:after="0" w:line="240" w:lineRule="auto"/>
        <w:jc w:val="both"/>
        <w:rPr>
          <w:rFonts w:ascii="Tahoma" w:eastAsia="@Arial Unicode MS" w:hAnsi="Tahoma" w:cs="Tahoma"/>
          <w:sz w:val="22"/>
        </w:rPr>
      </w:pPr>
    </w:p>
    <w:p w14:paraId="7A33462A" w14:textId="77777777" w:rsidR="00032FDD" w:rsidRDefault="00032FDD" w:rsidP="00032FDD">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31A73082" w14:textId="330B927C" w:rsidR="00032FDD" w:rsidRDefault="00245CD8" w:rsidP="00032FDD">
      <w:pPr>
        <w:keepNext/>
        <w:keepLines/>
        <w:spacing w:after="0" w:line="240" w:lineRule="auto"/>
        <w:jc w:val="both"/>
        <w:rPr>
          <w:rFonts w:ascii="Tahoma" w:hAnsi="Tahoma" w:cs="Tahoma"/>
          <w:color w:val="000000"/>
          <w:sz w:val="22"/>
        </w:rPr>
      </w:pPr>
      <w:r>
        <w:rPr>
          <w:rFonts w:ascii="Tahoma" w:hAnsi="Tahoma" w:cs="Tahoma"/>
          <w:sz w:val="22"/>
        </w:rPr>
        <w:t>Glej odgovor št. 1 tega pojasnila.</w:t>
      </w:r>
    </w:p>
    <w:p w14:paraId="2B7F5E8C" w14:textId="77777777" w:rsidR="00FB748F" w:rsidRPr="005E46E2" w:rsidRDefault="00FB748F" w:rsidP="00EC1AF9">
      <w:pPr>
        <w:keepNext/>
        <w:keepLines/>
        <w:spacing w:after="0" w:line="240" w:lineRule="auto"/>
        <w:jc w:val="both"/>
        <w:rPr>
          <w:rFonts w:ascii="Tahoma" w:hAnsi="Tahoma" w:cs="Tahoma"/>
          <w:sz w:val="22"/>
        </w:rPr>
      </w:pPr>
    </w:p>
    <w:p w14:paraId="52F886B9" w14:textId="659444FD" w:rsidR="0087796F" w:rsidRDefault="0087796F" w:rsidP="00EC1AF9">
      <w:pPr>
        <w:keepNext/>
        <w:keepLines/>
        <w:spacing w:after="0" w:line="240" w:lineRule="auto"/>
        <w:jc w:val="both"/>
        <w:rPr>
          <w:rFonts w:ascii="Tahoma" w:hAnsi="Tahoma" w:cs="Tahoma"/>
          <w:sz w:val="22"/>
        </w:rPr>
      </w:pPr>
      <w:r>
        <w:rPr>
          <w:rFonts w:ascii="Tahoma" w:hAnsi="Tahoma" w:cs="Tahoma"/>
          <w:b/>
          <w:sz w:val="22"/>
        </w:rPr>
        <w:t>Naročnik meni, da objavljen</w:t>
      </w:r>
      <w:r w:rsidR="00245CD8">
        <w:rPr>
          <w:rFonts w:ascii="Tahoma" w:hAnsi="Tahoma" w:cs="Tahoma"/>
          <w:b/>
          <w:sz w:val="22"/>
        </w:rPr>
        <w:t>o pojasnilo</w:t>
      </w:r>
      <w:r>
        <w:rPr>
          <w:rFonts w:ascii="Tahoma" w:hAnsi="Tahoma" w:cs="Tahoma"/>
          <w:b/>
          <w:sz w:val="22"/>
        </w:rPr>
        <w:t xml:space="preserve"> ni razlog za podaljšanje </w:t>
      </w:r>
      <w:r w:rsidR="00FB748F">
        <w:rPr>
          <w:rFonts w:ascii="Tahoma" w:hAnsi="Tahoma" w:cs="Tahoma"/>
          <w:b/>
          <w:sz w:val="22"/>
        </w:rPr>
        <w:t xml:space="preserve">roka </w:t>
      </w:r>
      <w:r>
        <w:rPr>
          <w:rFonts w:ascii="Tahoma" w:hAnsi="Tahoma" w:cs="Tahoma"/>
          <w:b/>
          <w:sz w:val="22"/>
        </w:rPr>
        <w:t>za oddajo ponudbe.</w:t>
      </w:r>
      <w:r>
        <w:rPr>
          <w:rFonts w:ascii="Tahoma" w:hAnsi="Tahoma" w:cs="Tahoma"/>
          <w:sz w:val="22"/>
        </w:rPr>
        <w:t xml:space="preserve"> </w:t>
      </w:r>
    </w:p>
    <w:p w14:paraId="23554DC9" w14:textId="77777777" w:rsidR="0087796F" w:rsidRPr="00F9448B" w:rsidRDefault="0087796F" w:rsidP="00EC1AF9">
      <w:pPr>
        <w:keepNext/>
        <w:keepLines/>
        <w:spacing w:after="0" w:line="240" w:lineRule="auto"/>
        <w:jc w:val="both"/>
        <w:rPr>
          <w:rFonts w:ascii="Tahoma" w:hAnsi="Tahoma" w:cs="Tahoma"/>
          <w:sz w:val="22"/>
        </w:rPr>
      </w:pPr>
    </w:p>
    <w:p w14:paraId="1A95E50C" w14:textId="77777777"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sz w:val="22"/>
        </w:rPr>
        <w:t>To pojasnilo postane sestavni del razpisne dokumentacije.</w:t>
      </w:r>
    </w:p>
    <w:p w14:paraId="0380CCB6" w14:textId="77777777" w:rsidR="0087796F" w:rsidRPr="00F9448B" w:rsidRDefault="0087796F" w:rsidP="00EC1AF9">
      <w:pPr>
        <w:keepNext/>
        <w:keepLines/>
        <w:spacing w:after="0" w:line="240" w:lineRule="auto"/>
        <w:jc w:val="both"/>
        <w:rPr>
          <w:rFonts w:ascii="Tahoma" w:hAnsi="Tahoma" w:cs="Tahoma"/>
          <w:bCs/>
          <w:sz w:val="22"/>
        </w:rPr>
      </w:pPr>
    </w:p>
    <w:p w14:paraId="7F3A234D" w14:textId="105FC8DC"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i/>
          <w:sz w:val="22"/>
        </w:rPr>
        <w:lastRenderedPageBreak/>
        <w:t xml:space="preserve">Pojasnilo </w:t>
      </w:r>
      <w:r>
        <w:rPr>
          <w:rFonts w:ascii="Tahoma" w:hAnsi="Tahoma" w:cs="Tahoma"/>
          <w:i/>
          <w:sz w:val="22"/>
        </w:rPr>
        <w:t>je bilo</w:t>
      </w:r>
      <w:r w:rsidRPr="00F9448B">
        <w:rPr>
          <w:rFonts w:ascii="Tahoma" w:hAnsi="Tahoma" w:cs="Tahoma"/>
          <w:i/>
          <w:sz w:val="22"/>
        </w:rPr>
        <w:t xml:space="preserve"> dne, </w:t>
      </w:r>
      <w:r w:rsidR="00032FDD">
        <w:rPr>
          <w:rFonts w:ascii="Tahoma" w:hAnsi="Tahoma" w:cs="Tahoma"/>
          <w:i/>
          <w:sz w:val="22"/>
        </w:rPr>
        <w:t>1</w:t>
      </w:r>
      <w:r w:rsidR="00245CD8">
        <w:rPr>
          <w:rFonts w:ascii="Tahoma" w:hAnsi="Tahoma" w:cs="Tahoma"/>
          <w:i/>
          <w:sz w:val="22"/>
        </w:rPr>
        <w:t>1</w:t>
      </w:r>
      <w:r w:rsidRPr="00F9448B">
        <w:rPr>
          <w:rFonts w:ascii="Tahoma" w:hAnsi="Tahoma" w:cs="Tahoma"/>
          <w:i/>
          <w:sz w:val="22"/>
        </w:rPr>
        <w:t>.</w:t>
      </w:r>
      <w:r w:rsidRPr="00F9448B">
        <w:rPr>
          <w:rFonts w:ascii="Tahoma" w:hAnsi="Tahoma" w:cs="Tahoma"/>
          <w:i/>
          <w:color w:val="000000"/>
          <w:sz w:val="22"/>
        </w:rPr>
        <w:t xml:space="preserve"> </w:t>
      </w:r>
      <w:r w:rsidR="00FB748F">
        <w:rPr>
          <w:rFonts w:ascii="Tahoma" w:hAnsi="Tahoma" w:cs="Tahoma"/>
          <w:i/>
          <w:color w:val="000000"/>
          <w:sz w:val="22"/>
        </w:rPr>
        <w:t>4</w:t>
      </w:r>
      <w:r w:rsidRPr="00F9448B">
        <w:rPr>
          <w:rFonts w:ascii="Tahoma" w:hAnsi="Tahoma" w:cs="Tahoma"/>
          <w:i/>
          <w:color w:val="000000"/>
          <w:sz w:val="22"/>
        </w:rPr>
        <w:t>. 202</w:t>
      </w:r>
      <w:r w:rsidR="00FB748F">
        <w:rPr>
          <w:rFonts w:ascii="Tahoma" w:hAnsi="Tahoma" w:cs="Tahoma"/>
          <w:i/>
          <w:color w:val="000000"/>
          <w:sz w:val="22"/>
        </w:rPr>
        <w:t>4</w:t>
      </w:r>
      <w:r w:rsidRPr="00F9448B">
        <w:rPr>
          <w:rFonts w:ascii="Tahoma" w:hAnsi="Tahoma" w:cs="Tahoma"/>
          <w:i/>
          <w:color w:val="000000"/>
          <w:sz w:val="22"/>
        </w:rPr>
        <w:t xml:space="preserve"> </w:t>
      </w:r>
      <w:r w:rsidRPr="00F9448B">
        <w:rPr>
          <w:rFonts w:ascii="Tahoma" w:hAnsi="Tahoma" w:cs="Tahoma"/>
          <w:i/>
          <w:sz w:val="22"/>
        </w:rPr>
        <w:t>objavljeno tudi na Portalu javnih naročil.</w:t>
      </w:r>
    </w:p>
    <w:bookmarkEnd w:id="0"/>
    <w:p w14:paraId="6B0DBCA8" w14:textId="77777777" w:rsidR="0081641E" w:rsidRPr="00367648" w:rsidRDefault="0081641E" w:rsidP="00EC1AF9">
      <w:pPr>
        <w:keepNext/>
        <w:keepLines/>
        <w:spacing w:after="0" w:line="240" w:lineRule="auto"/>
        <w:rPr>
          <w:rFonts w:ascii="Tahoma" w:hAnsi="Tahoma" w:cs="Tahoma"/>
        </w:rPr>
      </w:pPr>
    </w:p>
    <w:p w14:paraId="090B6B73" w14:textId="71B0899C" w:rsidR="00962B78" w:rsidRDefault="00962B78" w:rsidP="00EC1AF9">
      <w:pPr>
        <w:keepNext/>
        <w:keepLines/>
        <w:spacing w:after="0" w:line="240" w:lineRule="auto"/>
        <w:rPr>
          <w:rFonts w:ascii="Tahoma" w:hAnsi="Tahoma" w:cs="Tahoma"/>
        </w:rPr>
      </w:pPr>
      <w:r w:rsidRPr="00367648">
        <w:rPr>
          <w:rFonts w:ascii="Tahoma" w:hAnsi="Tahoma" w:cs="Tahoma"/>
        </w:rPr>
        <w:t>Lepo pozdravljeni!</w:t>
      </w:r>
    </w:p>
    <w:p w14:paraId="1C9C24E7" w14:textId="4C1DBA1F" w:rsidR="00621825" w:rsidRDefault="00621825" w:rsidP="00EC1AF9">
      <w:pPr>
        <w:keepNext/>
        <w:keepLines/>
        <w:spacing w:after="0" w:line="240" w:lineRule="auto"/>
        <w:rPr>
          <w:rFonts w:ascii="Tahoma" w:hAnsi="Tahoma" w:cs="Tahoma"/>
        </w:rPr>
      </w:pPr>
    </w:p>
    <w:p w14:paraId="2B7A0B2F" w14:textId="77777777" w:rsidR="00621825" w:rsidRPr="00367648" w:rsidRDefault="00621825" w:rsidP="00EC1AF9">
      <w:pPr>
        <w:keepNext/>
        <w:keepLines/>
        <w:spacing w:after="0" w:line="240" w:lineRule="auto"/>
        <w:rPr>
          <w:rFonts w:ascii="Tahoma" w:hAnsi="Tahoma" w:cs="Tahoma"/>
        </w:rPr>
      </w:pPr>
    </w:p>
    <w:p w14:paraId="1625DC58" w14:textId="77777777" w:rsidR="00706332" w:rsidRPr="00367648" w:rsidRDefault="00706332" w:rsidP="00EC1AF9">
      <w:pPr>
        <w:keepNext/>
        <w:keepLines/>
        <w:spacing w:after="0" w:line="240" w:lineRule="auto"/>
        <w:rPr>
          <w:rFonts w:ascii="Tahoma" w:hAnsi="Tahoma" w:cs="Tahoma"/>
        </w:rPr>
      </w:pPr>
      <w:r w:rsidRPr="00367648">
        <w:rPr>
          <w:rFonts w:ascii="Tahoma" w:hAnsi="Tahoma" w:cs="Tahoma"/>
        </w:rPr>
        <w:tab/>
      </w:r>
      <w:r w:rsidRPr="00367648">
        <w:rPr>
          <w:rFonts w:ascii="Tahoma" w:hAnsi="Tahoma" w:cs="Tahoma"/>
        </w:rPr>
        <w:tab/>
      </w:r>
      <w:r w:rsidR="006837A5" w:rsidRPr="00367648">
        <w:rPr>
          <w:rFonts w:ascii="Tahoma" w:hAnsi="Tahoma" w:cs="Tahoma"/>
        </w:rPr>
        <w:t xml:space="preserve">                                                                      </w:t>
      </w:r>
      <w:r w:rsidRPr="00367648">
        <w:rPr>
          <w:rFonts w:ascii="Tahoma" w:hAnsi="Tahoma" w:cs="Tahoma"/>
        </w:rPr>
        <w:t>JAVNI HOLDING Ljubljana</w:t>
      </w:r>
    </w:p>
    <w:p w14:paraId="4582CCF9" w14:textId="77777777" w:rsidR="00AA4C0A" w:rsidRPr="00367648" w:rsidRDefault="00706332" w:rsidP="00EC1AF9">
      <w:pPr>
        <w:keepNext/>
        <w:keepLines/>
        <w:spacing w:after="0" w:line="240" w:lineRule="auto"/>
        <w:ind w:left="5812"/>
        <w:rPr>
          <w:rFonts w:ascii="Tahoma" w:hAnsi="Tahoma" w:cs="Tahoma"/>
        </w:rPr>
      </w:pPr>
      <w:r w:rsidRPr="00367648">
        <w:rPr>
          <w:rFonts w:ascii="Tahoma" w:hAnsi="Tahoma" w:cs="Tahoma"/>
        </w:rPr>
        <w:t>Sektor za javna naročila</w:t>
      </w:r>
    </w:p>
    <w:sectPr w:rsidR="00AA4C0A" w:rsidRPr="00367648" w:rsidSect="00663B8C">
      <w:headerReference w:type="default" r:id="rId8"/>
      <w:footerReference w:type="default" r:id="rId9"/>
      <w:headerReference w:type="first" r:id="rId10"/>
      <w:footerReference w:type="first" r:id="rId11"/>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25AE" w14:textId="77777777" w:rsidR="008D5995" w:rsidRDefault="008D5995" w:rsidP="00706332">
      <w:pPr>
        <w:spacing w:after="0" w:line="240" w:lineRule="auto"/>
      </w:pPr>
      <w:r>
        <w:separator/>
      </w:r>
    </w:p>
  </w:endnote>
  <w:endnote w:type="continuationSeparator" w:id="0">
    <w:p w14:paraId="1369CE77" w14:textId="77777777" w:rsidR="008D5995" w:rsidRDefault="008D5995"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E8E1" w14:textId="701DD0D1" w:rsidR="008D5995" w:rsidRPr="00925808" w:rsidRDefault="008D5995">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245CD8">
          <w:rPr>
            <w:rFonts w:ascii="Tahoma" w:hAnsi="Tahoma" w:cs="Tahoma"/>
            <w:noProof/>
            <w:sz w:val="18"/>
          </w:rPr>
          <w:t>2</w:t>
        </w:r>
        <w:r w:rsidRPr="00925808">
          <w:rPr>
            <w:rFonts w:ascii="Tahoma" w:hAnsi="Tahoma" w:cs="Tahoma"/>
            <w:sz w:val="18"/>
          </w:rPr>
          <w:fldChar w:fldCharType="end"/>
        </w:r>
      </w:sdtContent>
    </w:sdt>
  </w:p>
  <w:p w14:paraId="0BCFCEDE" w14:textId="77777777" w:rsidR="008D5995" w:rsidRPr="00706332" w:rsidRDefault="008D5995"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B073" w14:textId="77777777" w:rsidR="008D5995" w:rsidRPr="00CD2C73" w:rsidRDefault="008D5995" w:rsidP="0087796F">
    <w:pPr>
      <w:pStyle w:val="Noga"/>
      <w:tabs>
        <w:tab w:val="clear" w:pos="9072"/>
      </w:tabs>
      <w:jc w:val="right"/>
    </w:pPr>
    <w:r w:rsidRPr="005332C6">
      <w:rPr>
        <w:noProof/>
        <w:sz w:val="16"/>
        <w:szCs w:val="16"/>
      </w:rPr>
      <w:drawing>
        <wp:inline distT="0" distB="0" distL="0" distR="0" wp14:anchorId="3B1013DA" wp14:editId="72D6777F">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0E372EC3" w14:textId="61B999FA" w:rsidR="008D5995" w:rsidRPr="0087796F" w:rsidRDefault="008D5995" w:rsidP="00877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AA22" w14:textId="77777777" w:rsidR="008D5995" w:rsidRDefault="008D5995" w:rsidP="00706332">
      <w:pPr>
        <w:spacing w:after="0" w:line="240" w:lineRule="auto"/>
      </w:pPr>
      <w:r>
        <w:separator/>
      </w:r>
    </w:p>
  </w:footnote>
  <w:footnote w:type="continuationSeparator" w:id="0">
    <w:p w14:paraId="607923B7" w14:textId="77777777" w:rsidR="008D5995" w:rsidRDefault="008D5995"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E5A8" w14:textId="77777777" w:rsidR="008D5995" w:rsidRDefault="008D5995" w:rsidP="00706332">
    <w:pPr>
      <w:pStyle w:val="Glava"/>
      <w:tabs>
        <w:tab w:val="clear" w:pos="4536"/>
        <w:tab w:val="center" w:pos="7655"/>
      </w:tabs>
      <w:ind w:right="-1133"/>
    </w:pPr>
    <w:r>
      <w:tab/>
    </w:r>
  </w:p>
  <w:p w14:paraId="25860A04" w14:textId="77777777" w:rsidR="008D5995" w:rsidRDefault="008D599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9CC3" w14:textId="77777777" w:rsidR="008D5995" w:rsidRDefault="008D5995" w:rsidP="0087796F">
    <w:pPr>
      <w:pStyle w:val="Glava"/>
      <w:keepLines/>
      <w:widowControl w:val="0"/>
      <w:tabs>
        <w:tab w:val="clear" w:pos="4536"/>
        <w:tab w:val="center" w:pos="8080"/>
      </w:tabs>
      <w:ind w:right="-1134"/>
    </w:pPr>
    <w:r>
      <w:tab/>
    </w:r>
    <w:r>
      <w:rPr>
        <w:noProof/>
      </w:rPr>
      <w:drawing>
        <wp:inline distT="0" distB="0" distL="0" distR="0" wp14:anchorId="2D719DA3" wp14:editId="7AB943EA">
          <wp:extent cx="3438525" cy="1823085"/>
          <wp:effectExtent l="0" t="0" r="9525" b="5715"/>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FBF7FB7" w14:textId="1E9AD3AB" w:rsidR="008D5995" w:rsidRPr="0087796F" w:rsidRDefault="008D5995" w:rsidP="008779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8C4D18"/>
    <w:multiLevelType w:val="hybridMultilevel"/>
    <w:tmpl w:val="386CD2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F1896"/>
    <w:multiLevelType w:val="hybridMultilevel"/>
    <w:tmpl w:val="273CA9A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E720F0"/>
    <w:multiLevelType w:val="hybridMultilevel"/>
    <w:tmpl w:val="B9DCCE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9E6693"/>
    <w:multiLevelType w:val="hybridMultilevel"/>
    <w:tmpl w:val="D1BC9B3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761F49"/>
    <w:multiLevelType w:val="hybridMultilevel"/>
    <w:tmpl w:val="4752941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937ED1"/>
    <w:multiLevelType w:val="hybridMultilevel"/>
    <w:tmpl w:val="17544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F009EB"/>
    <w:multiLevelType w:val="hybridMultilevel"/>
    <w:tmpl w:val="9EFCC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454290"/>
    <w:multiLevelType w:val="hybridMultilevel"/>
    <w:tmpl w:val="C43E2B66"/>
    <w:lvl w:ilvl="0" w:tplc="EEA86A1A">
      <w:start w:val="1"/>
      <w:numFmt w:val="low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C2477B"/>
    <w:multiLevelType w:val="hybridMultilevel"/>
    <w:tmpl w:val="B0B49C18"/>
    <w:lvl w:ilvl="0" w:tplc="43742B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6"/>
  </w:num>
  <w:num w:numId="5">
    <w:abstractNumId w:val="18"/>
  </w:num>
  <w:num w:numId="6">
    <w:abstractNumId w:val="17"/>
  </w:num>
  <w:num w:numId="7">
    <w:abstractNumId w:val="22"/>
  </w:num>
  <w:num w:numId="8">
    <w:abstractNumId w:val="15"/>
  </w:num>
  <w:num w:numId="9">
    <w:abstractNumId w:val="13"/>
  </w:num>
  <w:num w:numId="10">
    <w:abstractNumId w:val="21"/>
  </w:num>
  <w:num w:numId="11">
    <w:abstractNumId w:val="24"/>
  </w:num>
  <w:num w:numId="12">
    <w:abstractNumId w:val="5"/>
  </w:num>
  <w:num w:numId="13">
    <w:abstractNumId w:val="5"/>
  </w:num>
  <w:num w:numId="14">
    <w:abstractNumId w:val="7"/>
  </w:num>
  <w:num w:numId="15">
    <w:abstractNumId w:val="0"/>
  </w:num>
  <w:num w:numId="16">
    <w:abstractNumId w:val="11"/>
  </w:num>
  <w:num w:numId="17">
    <w:abstractNumId w:val="9"/>
  </w:num>
  <w:num w:numId="18">
    <w:abstractNumId w:val="23"/>
  </w:num>
  <w:num w:numId="19">
    <w:abstractNumId w:val="2"/>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26"/>
  </w:num>
  <w:num w:numId="27">
    <w:abstractNumId w:val="25"/>
  </w:num>
  <w:num w:numId="28">
    <w:abstractNumId w:val="19"/>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2FDD"/>
    <w:rsid w:val="00036B9B"/>
    <w:rsid w:val="00056F05"/>
    <w:rsid w:val="00064870"/>
    <w:rsid w:val="00070015"/>
    <w:rsid w:val="0007011A"/>
    <w:rsid w:val="000A2A96"/>
    <w:rsid w:val="000B05D4"/>
    <w:rsid w:val="000B0708"/>
    <w:rsid w:val="000B664B"/>
    <w:rsid w:val="000B791F"/>
    <w:rsid w:val="000B798F"/>
    <w:rsid w:val="000F1EB6"/>
    <w:rsid w:val="000F281E"/>
    <w:rsid w:val="00117BCA"/>
    <w:rsid w:val="00125E0A"/>
    <w:rsid w:val="0012681D"/>
    <w:rsid w:val="0013443D"/>
    <w:rsid w:val="00161083"/>
    <w:rsid w:val="00193410"/>
    <w:rsid w:val="001D2EE9"/>
    <w:rsid w:val="001D53D0"/>
    <w:rsid w:val="001E3234"/>
    <w:rsid w:val="001E48E4"/>
    <w:rsid w:val="001E7DCF"/>
    <w:rsid w:val="001F7309"/>
    <w:rsid w:val="001F73EB"/>
    <w:rsid w:val="0020794A"/>
    <w:rsid w:val="00221E72"/>
    <w:rsid w:val="00227B9D"/>
    <w:rsid w:val="00232D7B"/>
    <w:rsid w:val="00237B4E"/>
    <w:rsid w:val="00237C03"/>
    <w:rsid w:val="00240558"/>
    <w:rsid w:val="002405E1"/>
    <w:rsid w:val="00245CD8"/>
    <w:rsid w:val="0025376F"/>
    <w:rsid w:val="00262DC0"/>
    <w:rsid w:val="002741CE"/>
    <w:rsid w:val="002879C4"/>
    <w:rsid w:val="002A4DCF"/>
    <w:rsid w:val="002A6E93"/>
    <w:rsid w:val="002B05FF"/>
    <w:rsid w:val="002B5C4A"/>
    <w:rsid w:val="002B6D11"/>
    <w:rsid w:val="002B780B"/>
    <w:rsid w:val="002C2FAA"/>
    <w:rsid w:val="002C7414"/>
    <w:rsid w:val="002D0EC1"/>
    <w:rsid w:val="002D45A9"/>
    <w:rsid w:val="002F008F"/>
    <w:rsid w:val="002F3A32"/>
    <w:rsid w:val="002F5BFF"/>
    <w:rsid w:val="003152A5"/>
    <w:rsid w:val="00327F54"/>
    <w:rsid w:val="00330997"/>
    <w:rsid w:val="003328EF"/>
    <w:rsid w:val="0034318C"/>
    <w:rsid w:val="003538DF"/>
    <w:rsid w:val="003558D4"/>
    <w:rsid w:val="0036087E"/>
    <w:rsid w:val="00365ECB"/>
    <w:rsid w:val="00367648"/>
    <w:rsid w:val="0037304F"/>
    <w:rsid w:val="003769C6"/>
    <w:rsid w:val="00390BA4"/>
    <w:rsid w:val="003A1401"/>
    <w:rsid w:val="003A307D"/>
    <w:rsid w:val="003C2D13"/>
    <w:rsid w:val="003C34B0"/>
    <w:rsid w:val="003C50AB"/>
    <w:rsid w:val="003D57D3"/>
    <w:rsid w:val="003D59DD"/>
    <w:rsid w:val="003E42AC"/>
    <w:rsid w:val="003E4AC7"/>
    <w:rsid w:val="003E634D"/>
    <w:rsid w:val="003E6ED6"/>
    <w:rsid w:val="003F0405"/>
    <w:rsid w:val="004004FF"/>
    <w:rsid w:val="0040345B"/>
    <w:rsid w:val="00410EE6"/>
    <w:rsid w:val="0042445A"/>
    <w:rsid w:val="00443892"/>
    <w:rsid w:val="00461CAA"/>
    <w:rsid w:val="0047186D"/>
    <w:rsid w:val="00475AAF"/>
    <w:rsid w:val="00475ED5"/>
    <w:rsid w:val="00483FCE"/>
    <w:rsid w:val="00487B4F"/>
    <w:rsid w:val="00497BCD"/>
    <w:rsid w:val="004A4DCF"/>
    <w:rsid w:val="004B1AA2"/>
    <w:rsid w:val="004E6437"/>
    <w:rsid w:val="004F42B1"/>
    <w:rsid w:val="004F7F9C"/>
    <w:rsid w:val="005240B4"/>
    <w:rsid w:val="00534920"/>
    <w:rsid w:val="0053502B"/>
    <w:rsid w:val="005541CE"/>
    <w:rsid w:val="00560D01"/>
    <w:rsid w:val="00590B80"/>
    <w:rsid w:val="005B0FE3"/>
    <w:rsid w:val="005B32BA"/>
    <w:rsid w:val="005C7DDC"/>
    <w:rsid w:val="005D7F4A"/>
    <w:rsid w:val="005E0662"/>
    <w:rsid w:val="005E39D0"/>
    <w:rsid w:val="005E46E2"/>
    <w:rsid w:val="005F6484"/>
    <w:rsid w:val="006050AC"/>
    <w:rsid w:val="00607D19"/>
    <w:rsid w:val="00610CBF"/>
    <w:rsid w:val="00613D1F"/>
    <w:rsid w:val="00621659"/>
    <w:rsid w:val="00621825"/>
    <w:rsid w:val="00623113"/>
    <w:rsid w:val="0062473D"/>
    <w:rsid w:val="0064555F"/>
    <w:rsid w:val="00646285"/>
    <w:rsid w:val="00663B8C"/>
    <w:rsid w:val="006837A5"/>
    <w:rsid w:val="006966AB"/>
    <w:rsid w:val="006B1B83"/>
    <w:rsid w:val="006B6DE8"/>
    <w:rsid w:val="006D1173"/>
    <w:rsid w:val="006D1205"/>
    <w:rsid w:val="006D4FAD"/>
    <w:rsid w:val="006D6CE6"/>
    <w:rsid w:val="006E3B43"/>
    <w:rsid w:val="006E677B"/>
    <w:rsid w:val="006E7EEF"/>
    <w:rsid w:val="00706332"/>
    <w:rsid w:val="00730696"/>
    <w:rsid w:val="00731968"/>
    <w:rsid w:val="00733732"/>
    <w:rsid w:val="0075796A"/>
    <w:rsid w:val="007624E5"/>
    <w:rsid w:val="00772AD4"/>
    <w:rsid w:val="0077798F"/>
    <w:rsid w:val="00793F18"/>
    <w:rsid w:val="007A185E"/>
    <w:rsid w:val="007A2B43"/>
    <w:rsid w:val="007B1B90"/>
    <w:rsid w:val="007B643D"/>
    <w:rsid w:val="007B70C5"/>
    <w:rsid w:val="007C0979"/>
    <w:rsid w:val="007C16CF"/>
    <w:rsid w:val="007C3545"/>
    <w:rsid w:val="007D4757"/>
    <w:rsid w:val="0080235D"/>
    <w:rsid w:val="008041C7"/>
    <w:rsid w:val="00807659"/>
    <w:rsid w:val="0081541E"/>
    <w:rsid w:val="0081641E"/>
    <w:rsid w:val="00817863"/>
    <w:rsid w:val="00822229"/>
    <w:rsid w:val="0082724C"/>
    <w:rsid w:val="00827EB1"/>
    <w:rsid w:val="0084619C"/>
    <w:rsid w:val="0084667C"/>
    <w:rsid w:val="00850B66"/>
    <w:rsid w:val="0085423E"/>
    <w:rsid w:val="00860AF0"/>
    <w:rsid w:val="00864E5B"/>
    <w:rsid w:val="008738F0"/>
    <w:rsid w:val="0087796F"/>
    <w:rsid w:val="00880596"/>
    <w:rsid w:val="0088475C"/>
    <w:rsid w:val="00892C7A"/>
    <w:rsid w:val="00894734"/>
    <w:rsid w:val="008B314C"/>
    <w:rsid w:val="008B7578"/>
    <w:rsid w:val="008D0BDD"/>
    <w:rsid w:val="008D5995"/>
    <w:rsid w:val="008F6B1D"/>
    <w:rsid w:val="00924EC2"/>
    <w:rsid w:val="00925808"/>
    <w:rsid w:val="009312FF"/>
    <w:rsid w:val="00935BCA"/>
    <w:rsid w:val="00942690"/>
    <w:rsid w:val="00962B78"/>
    <w:rsid w:val="00972E31"/>
    <w:rsid w:val="009751AA"/>
    <w:rsid w:val="00982C68"/>
    <w:rsid w:val="00985766"/>
    <w:rsid w:val="00987D03"/>
    <w:rsid w:val="009919B9"/>
    <w:rsid w:val="009967B1"/>
    <w:rsid w:val="009C5AD4"/>
    <w:rsid w:val="009D3074"/>
    <w:rsid w:val="00A12A54"/>
    <w:rsid w:val="00A36330"/>
    <w:rsid w:val="00A6663B"/>
    <w:rsid w:val="00A7017F"/>
    <w:rsid w:val="00A7164B"/>
    <w:rsid w:val="00A75C32"/>
    <w:rsid w:val="00A77EEC"/>
    <w:rsid w:val="00A81397"/>
    <w:rsid w:val="00A90876"/>
    <w:rsid w:val="00A91DAC"/>
    <w:rsid w:val="00A93F16"/>
    <w:rsid w:val="00AA04A1"/>
    <w:rsid w:val="00AA4413"/>
    <w:rsid w:val="00AA4C0A"/>
    <w:rsid w:val="00AB52F1"/>
    <w:rsid w:val="00AD006F"/>
    <w:rsid w:val="00AE2268"/>
    <w:rsid w:val="00AE6AA6"/>
    <w:rsid w:val="00AF4793"/>
    <w:rsid w:val="00B00580"/>
    <w:rsid w:val="00B0190B"/>
    <w:rsid w:val="00B163CC"/>
    <w:rsid w:val="00B245D0"/>
    <w:rsid w:val="00B31D2A"/>
    <w:rsid w:val="00B33B64"/>
    <w:rsid w:val="00B45C1A"/>
    <w:rsid w:val="00B50EE3"/>
    <w:rsid w:val="00B53F04"/>
    <w:rsid w:val="00B67106"/>
    <w:rsid w:val="00B718A9"/>
    <w:rsid w:val="00B87FC0"/>
    <w:rsid w:val="00B9655F"/>
    <w:rsid w:val="00BA5700"/>
    <w:rsid w:val="00BA5803"/>
    <w:rsid w:val="00BC0C48"/>
    <w:rsid w:val="00BD69EB"/>
    <w:rsid w:val="00BD6A7B"/>
    <w:rsid w:val="00BE0C24"/>
    <w:rsid w:val="00BE4CBE"/>
    <w:rsid w:val="00BE5210"/>
    <w:rsid w:val="00BF34D8"/>
    <w:rsid w:val="00BF54FE"/>
    <w:rsid w:val="00BF5B7D"/>
    <w:rsid w:val="00C01609"/>
    <w:rsid w:val="00C03D0B"/>
    <w:rsid w:val="00C047F3"/>
    <w:rsid w:val="00C1240D"/>
    <w:rsid w:val="00C23483"/>
    <w:rsid w:val="00C40C21"/>
    <w:rsid w:val="00C5441B"/>
    <w:rsid w:val="00C76146"/>
    <w:rsid w:val="00C841AA"/>
    <w:rsid w:val="00CA3B6B"/>
    <w:rsid w:val="00CC209A"/>
    <w:rsid w:val="00CD63A1"/>
    <w:rsid w:val="00CF003D"/>
    <w:rsid w:val="00CF23BD"/>
    <w:rsid w:val="00D07326"/>
    <w:rsid w:val="00D073C2"/>
    <w:rsid w:val="00D102FF"/>
    <w:rsid w:val="00D17D8D"/>
    <w:rsid w:val="00D53789"/>
    <w:rsid w:val="00D55D4A"/>
    <w:rsid w:val="00D6264D"/>
    <w:rsid w:val="00DA1FBE"/>
    <w:rsid w:val="00DA712D"/>
    <w:rsid w:val="00DE2568"/>
    <w:rsid w:val="00DF0209"/>
    <w:rsid w:val="00DF082D"/>
    <w:rsid w:val="00DF6032"/>
    <w:rsid w:val="00DF73F2"/>
    <w:rsid w:val="00E000BA"/>
    <w:rsid w:val="00E02299"/>
    <w:rsid w:val="00E12778"/>
    <w:rsid w:val="00E30FE4"/>
    <w:rsid w:val="00E40A6C"/>
    <w:rsid w:val="00E41F5F"/>
    <w:rsid w:val="00E44CB9"/>
    <w:rsid w:val="00E55985"/>
    <w:rsid w:val="00E61ADF"/>
    <w:rsid w:val="00E6236D"/>
    <w:rsid w:val="00E66BBA"/>
    <w:rsid w:val="00E81E65"/>
    <w:rsid w:val="00E8315F"/>
    <w:rsid w:val="00E91F4F"/>
    <w:rsid w:val="00E9480A"/>
    <w:rsid w:val="00E94D99"/>
    <w:rsid w:val="00E96AA0"/>
    <w:rsid w:val="00EA1FB9"/>
    <w:rsid w:val="00EA7C80"/>
    <w:rsid w:val="00EB0075"/>
    <w:rsid w:val="00EB1B24"/>
    <w:rsid w:val="00EB26F7"/>
    <w:rsid w:val="00EB6FD0"/>
    <w:rsid w:val="00EB7B0D"/>
    <w:rsid w:val="00EC1AF9"/>
    <w:rsid w:val="00EC6FF0"/>
    <w:rsid w:val="00ED0D72"/>
    <w:rsid w:val="00ED3611"/>
    <w:rsid w:val="00EE2EA5"/>
    <w:rsid w:val="00EE7F61"/>
    <w:rsid w:val="00EF75DE"/>
    <w:rsid w:val="00F019B9"/>
    <w:rsid w:val="00F01B57"/>
    <w:rsid w:val="00F16D65"/>
    <w:rsid w:val="00F201CA"/>
    <w:rsid w:val="00F41D1F"/>
    <w:rsid w:val="00F7467F"/>
    <w:rsid w:val="00F74A6C"/>
    <w:rsid w:val="00F855AE"/>
    <w:rsid w:val="00FA227B"/>
    <w:rsid w:val="00FB748F"/>
    <w:rsid w:val="00FC2741"/>
    <w:rsid w:val="00FD2BC5"/>
    <w:rsid w:val="00FD51BC"/>
    <w:rsid w:val="00FE092D"/>
    <w:rsid w:val="00FE1779"/>
    <w:rsid w:val="00FE3F88"/>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14B4DCB4"/>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789"/>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
    <w:basedOn w:val="Navaden"/>
    <w:link w:val="GlavaZnak"/>
    <w:unhideWhenUsed/>
    <w:rsid w:val="00706332"/>
    <w:pPr>
      <w:tabs>
        <w:tab w:val="center" w:pos="4536"/>
        <w:tab w:val="right" w:pos="9072"/>
      </w:tabs>
      <w:spacing w:after="0" w:line="240" w:lineRule="auto"/>
    </w:pPr>
  </w:style>
  <w:style w:type="character" w:customStyle="1" w:styleId="GlavaZnak">
    <w:name w:val="Glava Znak"/>
    <w:aliases w:val="E-PVO-glava Znak, Znak Znak,Header-PR Znak"/>
    <w:basedOn w:val="Privzetapisavaodstavka"/>
    <w:link w:val="Glava"/>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402">
      <w:bodyDiv w:val="1"/>
      <w:marLeft w:val="0"/>
      <w:marRight w:val="0"/>
      <w:marTop w:val="0"/>
      <w:marBottom w:val="0"/>
      <w:divBdr>
        <w:top w:val="none" w:sz="0" w:space="0" w:color="auto"/>
        <w:left w:val="none" w:sz="0" w:space="0" w:color="auto"/>
        <w:bottom w:val="none" w:sz="0" w:space="0" w:color="auto"/>
        <w:right w:val="none" w:sz="0" w:space="0" w:color="auto"/>
      </w:divBdr>
    </w:div>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0201963">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2834367">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3942939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71558541">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24513827">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33297218">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8030385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0527194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18255514">
      <w:bodyDiv w:val="1"/>
      <w:marLeft w:val="0"/>
      <w:marRight w:val="0"/>
      <w:marTop w:val="0"/>
      <w:marBottom w:val="0"/>
      <w:divBdr>
        <w:top w:val="none" w:sz="0" w:space="0" w:color="auto"/>
        <w:left w:val="none" w:sz="0" w:space="0" w:color="auto"/>
        <w:bottom w:val="none" w:sz="0" w:space="0" w:color="auto"/>
        <w:right w:val="none" w:sz="0" w:space="0" w:color="auto"/>
      </w:divBdr>
    </w:div>
    <w:div w:id="1129009616">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18497245">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24160555">
      <w:bodyDiv w:val="1"/>
      <w:marLeft w:val="0"/>
      <w:marRight w:val="0"/>
      <w:marTop w:val="0"/>
      <w:marBottom w:val="0"/>
      <w:divBdr>
        <w:top w:val="none" w:sz="0" w:space="0" w:color="auto"/>
        <w:left w:val="none" w:sz="0" w:space="0" w:color="auto"/>
        <w:bottom w:val="none" w:sz="0" w:space="0" w:color="auto"/>
        <w:right w:val="none" w:sz="0" w:space="0" w:color="auto"/>
      </w:divBdr>
    </w:div>
    <w:div w:id="1830437541">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06467754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F6D0-7361-4F37-8A26-7E1DE994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2024-04-10T06:35:00Z</cp:lastPrinted>
  <dcterms:created xsi:type="dcterms:W3CDTF">2024-04-11T07:13:00Z</dcterms:created>
  <dcterms:modified xsi:type="dcterms:W3CDTF">2024-04-11T07:18:00Z</dcterms:modified>
</cp:coreProperties>
</file>