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19A2" w14:textId="5DD6F6D9" w:rsidR="008F6B1D" w:rsidRPr="003E0F6D" w:rsidRDefault="008F6B1D" w:rsidP="00534920">
      <w:pPr>
        <w:spacing w:after="0" w:line="240" w:lineRule="auto"/>
        <w:jc w:val="both"/>
        <w:rPr>
          <w:rFonts w:ascii="Tahoma" w:hAnsi="Tahoma" w:cs="Tahoma"/>
          <w:sz w:val="22"/>
        </w:rPr>
      </w:pPr>
      <w:r w:rsidRPr="003E0F6D">
        <w:rPr>
          <w:rFonts w:ascii="Tahoma" w:hAnsi="Tahoma" w:cs="Tahoma"/>
          <w:sz w:val="22"/>
        </w:rPr>
        <w:t xml:space="preserve">Datum: </w:t>
      </w:r>
      <w:r w:rsidR="0058435F" w:rsidRPr="003E0F6D">
        <w:rPr>
          <w:rFonts w:ascii="Tahoma" w:hAnsi="Tahoma" w:cs="Tahoma"/>
          <w:sz w:val="22"/>
        </w:rPr>
        <w:t>2</w:t>
      </w:r>
      <w:r w:rsidR="003151D9" w:rsidRPr="003E0F6D">
        <w:rPr>
          <w:rFonts w:ascii="Tahoma" w:hAnsi="Tahoma" w:cs="Tahoma"/>
          <w:sz w:val="22"/>
        </w:rPr>
        <w:t>3</w:t>
      </w:r>
      <w:r w:rsidRPr="003E0F6D">
        <w:rPr>
          <w:rFonts w:ascii="Tahoma" w:hAnsi="Tahoma" w:cs="Tahoma"/>
          <w:sz w:val="22"/>
        </w:rPr>
        <w:t>.</w:t>
      </w:r>
      <w:r w:rsidR="0058435F" w:rsidRPr="003E0F6D">
        <w:rPr>
          <w:rFonts w:ascii="Tahoma" w:hAnsi="Tahoma" w:cs="Tahoma"/>
          <w:sz w:val="22"/>
        </w:rPr>
        <w:t xml:space="preserve"> 5</w:t>
      </w:r>
      <w:r w:rsidRPr="003E0F6D">
        <w:rPr>
          <w:rFonts w:ascii="Tahoma" w:hAnsi="Tahoma" w:cs="Tahoma"/>
          <w:sz w:val="22"/>
        </w:rPr>
        <w:t>.</w:t>
      </w:r>
      <w:r w:rsidR="0058435F" w:rsidRPr="003E0F6D">
        <w:rPr>
          <w:rFonts w:ascii="Tahoma" w:hAnsi="Tahoma" w:cs="Tahoma"/>
          <w:sz w:val="22"/>
        </w:rPr>
        <w:t xml:space="preserve"> 2025</w:t>
      </w:r>
    </w:p>
    <w:p w14:paraId="4EE23983" w14:textId="77777777" w:rsidR="008F6B1D" w:rsidRPr="003E0F6D" w:rsidRDefault="008F6B1D" w:rsidP="00534920">
      <w:pPr>
        <w:spacing w:after="0" w:line="240" w:lineRule="auto"/>
        <w:jc w:val="both"/>
        <w:rPr>
          <w:rFonts w:ascii="Tahoma" w:hAnsi="Tahoma" w:cs="Tahoma"/>
          <w:sz w:val="22"/>
        </w:rPr>
      </w:pPr>
    </w:p>
    <w:p w14:paraId="432A7A45" w14:textId="77777777" w:rsidR="008F6B1D" w:rsidRPr="003E0F6D" w:rsidRDefault="008F6B1D" w:rsidP="00534920">
      <w:pPr>
        <w:spacing w:after="0" w:line="240" w:lineRule="auto"/>
        <w:jc w:val="both"/>
        <w:rPr>
          <w:rFonts w:ascii="Tahoma" w:hAnsi="Tahoma" w:cs="Tahoma"/>
          <w:sz w:val="22"/>
        </w:rPr>
      </w:pPr>
    </w:p>
    <w:p w14:paraId="4FA18A66" w14:textId="45F3CD34" w:rsidR="008F6B1D" w:rsidRPr="003E0F6D" w:rsidRDefault="008F6B1D" w:rsidP="00534920">
      <w:pPr>
        <w:pStyle w:val="Telobesedila-zamik"/>
        <w:ind w:left="0"/>
        <w:jc w:val="both"/>
        <w:rPr>
          <w:rFonts w:ascii="Tahoma" w:hAnsi="Tahoma" w:cs="Tahoma"/>
          <w:b/>
          <w:bCs/>
          <w:sz w:val="22"/>
          <w:szCs w:val="22"/>
        </w:rPr>
      </w:pPr>
      <w:r w:rsidRPr="003E0F6D">
        <w:rPr>
          <w:rFonts w:ascii="Tahoma" w:hAnsi="Tahoma" w:cs="Tahoma"/>
          <w:sz w:val="22"/>
          <w:szCs w:val="22"/>
        </w:rPr>
        <w:t>ZADEVA:</w:t>
      </w:r>
      <w:r w:rsidRPr="003E0F6D">
        <w:rPr>
          <w:rFonts w:ascii="Tahoma" w:hAnsi="Tahoma" w:cs="Tahoma"/>
          <w:sz w:val="22"/>
          <w:szCs w:val="22"/>
        </w:rPr>
        <w:tab/>
        <w:t xml:space="preserve">POJASNILO ŠT. </w:t>
      </w:r>
      <w:r w:rsidR="003151D9" w:rsidRPr="003E0F6D">
        <w:rPr>
          <w:rFonts w:ascii="Tahoma" w:hAnsi="Tahoma" w:cs="Tahoma"/>
          <w:sz w:val="22"/>
          <w:szCs w:val="22"/>
        </w:rPr>
        <w:t>2</w:t>
      </w:r>
      <w:r w:rsidRPr="003E0F6D">
        <w:rPr>
          <w:rFonts w:ascii="Tahoma" w:hAnsi="Tahoma" w:cs="Tahoma"/>
          <w:sz w:val="22"/>
          <w:szCs w:val="22"/>
        </w:rPr>
        <w:t xml:space="preserve"> K RAZPISNI DOKUMENTACIJI ŠT. </w:t>
      </w:r>
      <w:r w:rsidR="0058435F" w:rsidRPr="003E0F6D">
        <w:rPr>
          <w:rFonts w:ascii="Tahoma" w:hAnsi="Tahoma" w:cs="Tahoma"/>
          <w:b/>
          <w:bCs/>
          <w:sz w:val="22"/>
          <w:szCs w:val="22"/>
        </w:rPr>
        <w:t>ENLJ-SPV-117/25 - Zamenjava pregrevalnika 2 in 3 v kotlu 3 po sklopih</w:t>
      </w:r>
    </w:p>
    <w:p w14:paraId="03474306" w14:textId="7E0494D1" w:rsidR="008F6B1D" w:rsidRDefault="008F6B1D" w:rsidP="00534920">
      <w:pPr>
        <w:spacing w:after="0" w:line="240" w:lineRule="auto"/>
        <w:jc w:val="both"/>
        <w:rPr>
          <w:rFonts w:ascii="Tahoma" w:hAnsi="Tahoma" w:cs="Tahoma"/>
          <w:sz w:val="22"/>
        </w:rPr>
      </w:pPr>
    </w:p>
    <w:p w14:paraId="10CE2138" w14:textId="77777777" w:rsidR="003E0F6D" w:rsidRPr="003E0F6D" w:rsidRDefault="003E0F6D" w:rsidP="00534920">
      <w:pPr>
        <w:spacing w:after="0" w:line="240" w:lineRule="auto"/>
        <w:jc w:val="both"/>
        <w:rPr>
          <w:rFonts w:ascii="Tahoma" w:hAnsi="Tahoma" w:cs="Tahoma"/>
          <w:sz w:val="22"/>
        </w:rPr>
      </w:pPr>
    </w:p>
    <w:p w14:paraId="068F4689" w14:textId="77777777" w:rsidR="003151D9" w:rsidRPr="003E0F6D" w:rsidRDefault="003151D9" w:rsidP="003151D9">
      <w:pPr>
        <w:numPr>
          <w:ilvl w:val="0"/>
          <w:numId w:val="5"/>
        </w:numPr>
        <w:spacing w:after="0" w:line="240" w:lineRule="auto"/>
        <w:ind w:left="426" w:hanging="426"/>
        <w:jc w:val="both"/>
        <w:rPr>
          <w:rFonts w:ascii="Tahoma" w:hAnsi="Tahoma" w:cs="Tahoma"/>
          <w:sz w:val="22"/>
        </w:rPr>
      </w:pPr>
      <w:r w:rsidRPr="003E0F6D">
        <w:rPr>
          <w:rFonts w:ascii="Tahoma" w:eastAsiaTheme="minorHAnsi" w:hAnsi="Tahoma" w:cs="Tahoma"/>
          <w:sz w:val="22"/>
        </w:rPr>
        <w:t>Posredujemo vam dodatno pojasnilo razpisne dokumentacije:</w:t>
      </w:r>
    </w:p>
    <w:p w14:paraId="4191A3ED" w14:textId="5FEEFDEC" w:rsidR="003151D9" w:rsidRPr="003E0F6D" w:rsidRDefault="003151D9" w:rsidP="003151D9">
      <w:pPr>
        <w:spacing w:after="0" w:line="240" w:lineRule="auto"/>
        <w:ind w:left="426"/>
        <w:jc w:val="both"/>
        <w:rPr>
          <w:rFonts w:ascii="Tahoma" w:hAnsi="Tahoma" w:cs="Tahoma"/>
          <w:b/>
          <w:bCs/>
          <w:sz w:val="22"/>
        </w:rPr>
      </w:pPr>
      <w:r w:rsidRPr="003E0F6D">
        <w:rPr>
          <w:rFonts w:ascii="Tahoma" w:eastAsiaTheme="minorHAnsi" w:hAnsi="Tahoma" w:cs="Tahoma"/>
          <w:sz w:val="22"/>
        </w:rPr>
        <w:t>Dne 1</w:t>
      </w:r>
      <w:r w:rsidR="00DF1ACA" w:rsidRPr="003E0F6D">
        <w:rPr>
          <w:rFonts w:ascii="Tahoma" w:eastAsiaTheme="minorHAnsi" w:hAnsi="Tahoma" w:cs="Tahoma"/>
          <w:sz w:val="22"/>
        </w:rPr>
        <w:t>9</w:t>
      </w:r>
      <w:r w:rsidRPr="003E0F6D">
        <w:rPr>
          <w:rFonts w:ascii="Tahoma" w:eastAsiaTheme="minorHAnsi" w:hAnsi="Tahoma" w:cs="Tahoma"/>
          <w:sz w:val="22"/>
        </w:rPr>
        <w:t xml:space="preserve">. </w:t>
      </w:r>
      <w:r w:rsidR="00DF1ACA" w:rsidRPr="003E0F6D">
        <w:rPr>
          <w:rFonts w:ascii="Tahoma" w:eastAsiaTheme="minorHAnsi" w:hAnsi="Tahoma" w:cs="Tahoma"/>
          <w:sz w:val="22"/>
        </w:rPr>
        <w:t>5</w:t>
      </w:r>
      <w:r w:rsidRPr="003E0F6D">
        <w:rPr>
          <w:rFonts w:ascii="Tahoma" w:eastAsiaTheme="minorHAnsi" w:hAnsi="Tahoma" w:cs="Tahoma"/>
          <w:sz w:val="22"/>
        </w:rPr>
        <w:t xml:space="preserve">. 2025 </w:t>
      </w:r>
      <w:r w:rsidR="00DF1ACA" w:rsidRPr="003E0F6D">
        <w:rPr>
          <w:rFonts w:ascii="Tahoma" w:eastAsiaTheme="minorHAnsi" w:hAnsi="Tahoma" w:cs="Tahoma"/>
          <w:sz w:val="22"/>
        </w:rPr>
        <w:t xml:space="preserve">je naročnik na elektronski naslov: </w:t>
      </w:r>
      <w:hyperlink r:id="rId8" w:history="1">
        <w:r w:rsidR="00DF1ACA" w:rsidRPr="003E0F6D">
          <w:rPr>
            <w:rStyle w:val="Hiperpovezava"/>
            <w:rFonts w:ascii="Tahoma" w:eastAsiaTheme="minorHAnsi" w:hAnsi="Tahoma" w:cs="Tahoma"/>
            <w:sz w:val="22"/>
          </w:rPr>
          <w:t>info@energetika.si</w:t>
        </w:r>
      </w:hyperlink>
      <w:r w:rsidR="00DF1ACA" w:rsidRPr="003E0F6D">
        <w:rPr>
          <w:rFonts w:ascii="Tahoma" w:eastAsiaTheme="minorHAnsi" w:hAnsi="Tahoma" w:cs="Tahoma"/>
          <w:sz w:val="22"/>
        </w:rPr>
        <w:t xml:space="preserve"> prejel vprašanje, n</w:t>
      </w:r>
      <w:r w:rsidR="00DF1ACA" w:rsidRPr="003E0F6D">
        <w:rPr>
          <w:rFonts w:ascii="Tahoma" w:eastAsiaTheme="minorHAnsi" w:hAnsi="Tahoma" w:cs="Tahoma"/>
          <w:sz w:val="22"/>
        </w:rPr>
        <w:t xml:space="preserve">a podlagi </w:t>
      </w:r>
      <w:r w:rsidR="00DF1ACA" w:rsidRPr="003E0F6D">
        <w:rPr>
          <w:rFonts w:ascii="Tahoma" w:eastAsiaTheme="minorHAnsi" w:hAnsi="Tahoma" w:cs="Tahoma"/>
          <w:sz w:val="22"/>
        </w:rPr>
        <w:t xml:space="preserve">katerega </w:t>
      </w:r>
      <w:r w:rsidR="00DF1ACA" w:rsidRPr="003E0F6D">
        <w:rPr>
          <w:rFonts w:ascii="Tahoma" w:eastAsiaTheme="minorHAnsi" w:hAnsi="Tahoma" w:cs="Tahoma"/>
          <w:sz w:val="22"/>
        </w:rPr>
        <w:t xml:space="preserve">bi </w:t>
      </w:r>
      <w:r w:rsidR="00DF1ACA" w:rsidRPr="003E0F6D">
        <w:rPr>
          <w:rFonts w:ascii="Tahoma" w:eastAsiaTheme="minorHAnsi" w:hAnsi="Tahoma" w:cs="Tahoma"/>
          <w:sz w:val="22"/>
        </w:rPr>
        <w:t xml:space="preserve">naročnik </w:t>
      </w:r>
      <w:r w:rsidR="00DF1ACA" w:rsidRPr="003E0F6D">
        <w:rPr>
          <w:rFonts w:ascii="Tahoma" w:eastAsiaTheme="minorHAnsi" w:hAnsi="Tahoma" w:cs="Tahoma"/>
          <w:sz w:val="22"/>
        </w:rPr>
        <w:t>lahko razumel, da s</w:t>
      </w:r>
      <w:r w:rsidR="00DF1ACA" w:rsidRPr="003E0F6D">
        <w:rPr>
          <w:rFonts w:ascii="Tahoma" w:eastAsiaTheme="minorHAnsi" w:hAnsi="Tahoma" w:cs="Tahoma"/>
          <w:sz w:val="22"/>
        </w:rPr>
        <w:t>e je gospodarski subjekt</w:t>
      </w:r>
      <w:r w:rsidR="00DF1ACA" w:rsidRPr="003E0F6D">
        <w:rPr>
          <w:rFonts w:ascii="Tahoma" w:eastAsiaTheme="minorHAnsi" w:hAnsi="Tahoma" w:cs="Tahoma"/>
          <w:sz w:val="22"/>
        </w:rPr>
        <w:t xml:space="preserve"> želel dogovoriti za ogled objekta</w:t>
      </w:r>
      <w:r w:rsidR="00DF1ACA" w:rsidRPr="003E0F6D">
        <w:rPr>
          <w:rFonts w:ascii="Tahoma" w:eastAsiaTheme="minorHAnsi" w:hAnsi="Tahoma" w:cs="Tahoma"/>
          <w:sz w:val="22"/>
        </w:rPr>
        <w:t>. Zainteresiranega subjekta obveščamo, da v</w:t>
      </w:r>
      <w:r w:rsidR="00DF1ACA" w:rsidRPr="003E0F6D">
        <w:rPr>
          <w:rFonts w:ascii="Tahoma" w:eastAsiaTheme="minorHAnsi" w:hAnsi="Tahoma" w:cs="Tahoma"/>
          <w:sz w:val="22"/>
        </w:rPr>
        <w:t xml:space="preserve"> kolikor </w:t>
      </w:r>
      <w:r w:rsidR="00DF1ACA" w:rsidRPr="003E0F6D">
        <w:rPr>
          <w:rFonts w:ascii="Tahoma" w:eastAsiaTheme="minorHAnsi" w:hAnsi="Tahoma" w:cs="Tahoma"/>
          <w:sz w:val="22"/>
        </w:rPr>
        <w:t>bi</w:t>
      </w:r>
      <w:r w:rsidR="00DF1ACA" w:rsidRPr="003E0F6D">
        <w:rPr>
          <w:rFonts w:ascii="Tahoma" w:eastAsiaTheme="minorHAnsi" w:hAnsi="Tahoma" w:cs="Tahoma"/>
          <w:sz w:val="22"/>
        </w:rPr>
        <w:t xml:space="preserve"> </w:t>
      </w:r>
      <w:r w:rsidR="00DF1ACA" w:rsidRPr="003E0F6D">
        <w:rPr>
          <w:rFonts w:ascii="Tahoma" w:eastAsiaTheme="minorHAnsi" w:hAnsi="Tahoma" w:cs="Tahoma"/>
          <w:sz w:val="22"/>
        </w:rPr>
        <w:t xml:space="preserve">se </w:t>
      </w:r>
      <w:r w:rsidR="00DF1ACA" w:rsidRPr="003E0F6D">
        <w:rPr>
          <w:rFonts w:ascii="Tahoma" w:eastAsiaTheme="minorHAnsi" w:hAnsi="Tahoma" w:cs="Tahoma"/>
          <w:sz w:val="22"/>
        </w:rPr>
        <w:t>želel dogovoriti za ogled objekta</w:t>
      </w:r>
      <w:r w:rsidR="00DF1ACA" w:rsidRPr="003E0F6D">
        <w:rPr>
          <w:rFonts w:ascii="Tahoma" w:hAnsi="Tahoma" w:cs="Tahoma"/>
          <w:sz w:val="22"/>
        </w:rPr>
        <w:t xml:space="preserve"> </w:t>
      </w:r>
      <w:r w:rsidR="00DF1ACA" w:rsidRPr="003E0F6D">
        <w:rPr>
          <w:rFonts w:ascii="Tahoma" w:eastAsiaTheme="minorHAnsi" w:hAnsi="Tahoma" w:cs="Tahoma"/>
          <w:sz w:val="22"/>
        </w:rPr>
        <w:t xml:space="preserve">na lokaciji naročnika Toplarniška ulica 19, v Ljubljani, </w:t>
      </w:r>
      <w:r w:rsidR="00DF1ACA" w:rsidRPr="003E0F6D">
        <w:rPr>
          <w:rFonts w:ascii="Tahoma" w:eastAsiaTheme="minorHAnsi" w:hAnsi="Tahoma" w:cs="Tahoma"/>
          <w:sz w:val="22"/>
        </w:rPr>
        <w:t xml:space="preserve">da naročnik podaljšuje rok za ogled objekta do </w:t>
      </w:r>
      <w:r w:rsidR="00DF1ACA" w:rsidRPr="003E0F6D">
        <w:rPr>
          <w:rFonts w:ascii="Tahoma" w:eastAsiaTheme="minorHAnsi" w:hAnsi="Tahoma" w:cs="Tahoma"/>
          <w:b/>
          <w:bCs/>
          <w:sz w:val="22"/>
        </w:rPr>
        <w:t>27. 5. 2025 do 12. ure</w:t>
      </w:r>
      <w:r w:rsidR="00DF1ACA" w:rsidRPr="003E0F6D">
        <w:rPr>
          <w:rFonts w:ascii="Tahoma" w:eastAsiaTheme="minorHAnsi" w:hAnsi="Tahoma" w:cs="Tahoma"/>
          <w:sz w:val="22"/>
        </w:rPr>
        <w:t>. P</w:t>
      </w:r>
      <w:r w:rsidR="00DF1ACA" w:rsidRPr="003E0F6D">
        <w:rPr>
          <w:rFonts w:ascii="Tahoma" w:eastAsiaTheme="minorHAnsi" w:hAnsi="Tahoma" w:cs="Tahoma"/>
          <w:sz w:val="22"/>
        </w:rPr>
        <w:t>rosimo</w:t>
      </w:r>
      <w:r w:rsidR="00DF1ACA" w:rsidRPr="003E0F6D">
        <w:rPr>
          <w:rFonts w:ascii="Tahoma" w:eastAsiaTheme="minorHAnsi" w:hAnsi="Tahoma" w:cs="Tahoma"/>
          <w:sz w:val="22"/>
        </w:rPr>
        <w:t xml:space="preserve"> vas</w:t>
      </w:r>
      <w:r w:rsidR="00DF1ACA" w:rsidRPr="003E0F6D">
        <w:rPr>
          <w:rFonts w:ascii="Tahoma" w:eastAsiaTheme="minorHAnsi" w:hAnsi="Tahoma" w:cs="Tahoma"/>
          <w:sz w:val="22"/>
        </w:rPr>
        <w:t xml:space="preserve">, da se za ogled objekta </w:t>
      </w:r>
      <w:r w:rsidR="00CC19D8" w:rsidRPr="003E0F6D">
        <w:rPr>
          <w:rFonts w:ascii="Tahoma" w:eastAsiaTheme="minorHAnsi" w:hAnsi="Tahoma" w:cs="Tahoma"/>
          <w:sz w:val="22"/>
        </w:rPr>
        <w:t xml:space="preserve">skladno s točko 3.3.3. razpisne dokumentacije, </w:t>
      </w:r>
      <w:r w:rsidR="00DF1ACA" w:rsidRPr="003E0F6D">
        <w:rPr>
          <w:rFonts w:ascii="Tahoma" w:eastAsiaTheme="minorHAnsi" w:hAnsi="Tahoma" w:cs="Tahoma"/>
          <w:sz w:val="22"/>
        </w:rPr>
        <w:t xml:space="preserve">predhodno </w:t>
      </w:r>
      <w:r w:rsidR="00DF1ACA" w:rsidRPr="003E0F6D">
        <w:rPr>
          <w:rFonts w:ascii="Tahoma" w:eastAsiaTheme="minorHAnsi" w:hAnsi="Tahoma" w:cs="Tahoma"/>
          <w:sz w:val="22"/>
        </w:rPr>
        <w:t xml:space="preserve">dogovorite </w:t>
      </w:r>
      <w:r w:rsidR="00CC19D8" w:rsidRPr="003E0F6D">
        <w:rPr>
          <w:rFonts w:ascii="Tahoma" w:eastAsiaTheme="minorHAnsi" w:hAnsi="Tahoma" w:cs="Tahoma"/>
          <w:sz w:val="22"/>
        </w:rPr>
        <w:t>z navedenimi</w:t>
      </w:r>
      <w:r w:rsidR="00DF1ACA" w:rsidRPr="003E0F6D">
        <w:rPr>
          <w:rFonts w:ascii="Tahoma" w:eastAsiaTheme="minorHAnsi" w:hAnsi="Tahoma" w:cs="Tahoma"/>
          <w:sz w:val="22"/>
        </w:rPr>
        <w:t xml:space="preserve"> kontaktnimi osebami,  in sicer g. Tomaž Lenart; tel. št. + 386 1 58 75 344 (GSM +386 51 347 500) ali g. Boštjan Krašovec, tel. št. +386 1 58 75 346 (GSM +386 41 334 498)</w:t>
      </w:r>
      <w:r w:rsidR="00DF1ACA" w:rsidRPr="003E0F6D">
        <w:rPr>
          <w:rFonts w:ascii="Tahoma" w:eastAsiaTheme="minorHAnsi" w:hAnsi="Tahoma" w:cs="Tahoma"/>
          <w:sz w:val="22"/>
        </w:rPr>
        <w:t xml:space="preserve"> najkasneje do </w:t>
      </w:r>
      <w:r w:rsidR="00DF1ACA" w:rsidRPr="003E0F6D">
        <w:rPr>
          <w:rFonts w:ascii="Tahoma" w:eastAsiaTheme="minorHAnsi" w:hAnsi="Tahoma" w:cs="Tahoma"/>
          <w:b/>
          <w:bCs/>
          <w:sz w:val="22"/>
        </w:rPr>
        <w:t>26. 5. 2025</w:t>
      </w:r>
      <w:r w:rsidRPr="003E0F6D">
        <w:rPr>
          <w:rFonts w:ascii="Tahoma" w:eastAsiaTheme="minorHAnsi" w:hAnsi="Tahoma" w:cs="Tahoma"/>
          <w:b/>
          <w:bCs/>
          <w:sz w:val="22"/>
        </w:rPr>
        <w:t>.</w:t>
      </w:r>
    </w:p>
    <w:p w14:paraId="0B4A90BF" w14:textId="77777777" w:rsidR="003151D9" w:rsidRPr="003E0F6D" w:rsidRDefault="003151D9" w:rsidP="003151D9">
      <w:pPr>
        <w:spacing w:after="0" w:line="240" w:lineRule="auto"/>
        <w:jc w:val="both"/>
        <w:rPr>
          <w:rFonts w:ascii="Tahoma" w:hAnsi="Tahoma" w:cs="Tahoma"/>
          <w:sz w:val="22"/>
        </w:rPr>
      </w:pPr>
    </w:p>
    <w:p w14:paraId="315C15F1" w14:textId="22AAAFD0" w:rsidR="008E4632" w:rsidRPr="003E0F6D" w:rsidRDefault="008E4632" w:rsidP="008E4632">
      <w:pPr>
        <w:spacing w:after="0" w:line="240" w:lineRule="auto"/>
        <w:jc w:val="both"/>
        <w:rPr>
          <w:rFonts w:ascii="Tahoma" w:hAnsi="Tahoma" w:cs="Tahoma"/>
          <w:sz w:val="22"/>
        </w:rPr>
      </w:pPr>
      <w:r w:rsidRPr="003E0F6D">
        <w:rPr>
          <w:rFonts w:ascii="Tahoma" w:hAnsi="Tahoma" w:cs="Tahoma"/>
          <w:b/>
          <w:sz w:val="22"/>
        </w:rPr>
        <w:t xml:space="preserve">Naročnik meni, da objavljen odgovor ni razlog za podaljšanje roka za </w:t>
      </w:r>
      <w:r w:rsidR="003E0F6D" w:rsidRPr="003E0F6D">
        <w:rPr>
          <w:rFonts w:ascii="Tahoma" w:hAnsi="Tahoma" w:cs="Tahoma"/>
          <w:b/>
          <w:sz w:val="22"/>
        </w:rPr>
        <w:t>d</w:t>
      </w:r>
      <w:r w:rsidR="003E0F6D" w:rsidRPr="003E0F6D">
        <w:rPr>
          <w:rFonts w:ascii="Tahoma" w:hAnsi="Tahoma" w:cs="Tahoma"/>
          <w:b/>
          <w:sz w:val="22"/>
        </w:rPr>
        <w:t>odatna pojasnila gospodarskemu subjektu</w:t>
      </w:r>
      <w:r w:rsidR="003E0F6D" w:rsidRPr="003E0F6D">
        <w:rPr>
          <w:rFonts w:ascii="Tahoma" w:hAnsi="Tahoma" w:cs="Tahoma"/>
          <w:b/>
          <w:sz w:val="22"/>
        </w:rPr>
        <w:t xml:space="preserve"> ter roka za </w:t>
      </w:r>
      <w:r w:rsidRPr="003E0F6D">
        <w:rPr>
          <w:rFonts w:ascii="Tahoma" w:hAnsi="Tahoma" w:cs="Tahoma"/>
          <w:b/>
          <w:sz w:val="22"/>
        </w:rPr>
        <w:t xml:space="preserve">oddajo </w:t>
      </w:r>
      <w:r w:rsidR="003E0F6D" w:rsidRPr="003E0F6D">
        <w:rPr>
          <w:rFonts w:ascii="Tahoma" w:hAnsi="Tahoma" w:cs="Tahoma"/>
          <w:b/>
          <w:sz w:val="22"/>
        </w:rPr>
        <w:t xml:space="preserve">in odpiranje </w:t>
      </w:r>
      <w:r w:rsidRPr="003E0F6D">
        <w:rPr>
          <w:rFonts w:ascii="Tahoma" w:hAnsi="Tahoma" w:cs="Tahoma"/>
          <w:b/>
          <w:sz w:val="22"/>
        </w:rPr>
        <w:t>ponudb</w:t>
      </w:r>
      <w:r w:rsidR="003E0F6D" w:rsidRPr="003E0F6D">
        <w:rPr>
          <w:rFonts w:ascii="Tahoma" w:hAnsi="Tahoma" w:cs="Tahoma"/>
          <w:b/>
          <w:sz w:val="22"/>
        </w:rPr>
        <w:t>.</w:t>
      </w:r>
      <w:r w:rsidRPr="003E0F6D">
        <w:rPr>
          <w:rFonts w:ascii="Tahoma" w:hAnsi="Tahoma" w:cs="Tahoma"/>
          <w:sz w:val="22"/>
        </w:rPr>
        <w:t xml:space="preserve"> </w:t>
      </w:r>
    </w:p>
    <w:p w14:paraId="178B4093" w14:textId="77777777" w:rsidR="008E4632" w:rsidRPr="003E0F6D" w:rsidRDefault="008E4632" w:rsidP="00534920">
      <w:pPr>
        <w:spacing w:after="0" w:line="240" w:lineRule="auto"/>
        <w:jc w:val="both"/>
        <w:rPr>
          <w:rFonts w:ascii="Tahoma" w:hAnsi="Tahoma" w:cs="Tahoma"/>
          <w:sz w:val="22"/>
        </w:rPr>
      </w:pPr>
    </w:p>
    <w:p w14:paraId="0E31FC5D" w14:textId="77777777" w:rsidR="008F6B1D" w:rsidRPr="003E0F6D" w:rsidRDefault="008F6B1D" w:rsidP="00534920">
      <w:pPr>
        <w:spacing w:after="0" w:line="240" w:lineRule="auto"/>
        <w:jc w:val="both"/>
        <w:rPr>
          <w:rFonts w:ascii="Tahoma" w:hAnsi="Tahoma" w:cs="Tahoma"/>
          <w:sz w:val="22"/>
        </w:rPr>
      </w:pPr>
      <w:r w:rsidRPr="003E0F6D">
        <w:rPr>
          <w:rFonts w:ascii="Tahoma" w:hAnsi="Tahoma" w:cs="Tahoma"/>
          <w:sz w:val="22"/>
        </w:rPr>
        <w:t>To pojasnilo postane sestavni del razpisne dokumentacije.</w:t>
      </w:r>
    </w:p>
    <w:p w14:paraId="2EAB4657" w14:textId="77777777" w:rsidR="00330997" w:rsidRPr="003E0F6D" w:rsidRDefault="00330997" w:rsidP="00534920">
      <w:pPr>
        <w:tabs>
          <w:tab w:val="left" w:pos="5040"/>
        </w:tabs>
        <w:spacing w:after="0" w:line="240" w:lineRule="auto"/>
        <w:ind w:left="1410" w:hanging="1410"/>
        <w:jc w:val="both"/>
        <w:rPr>
          <w:rFonts w:ascii="Tahoma" w:hAnsi="Tahoma" w:cs="Tahoma"/>
          <w:sz w:val="22"/>
        </w:rPr>
      </w:pPr>
    </w:p>
    <w:p w14:paraId="7BB6472D" w14:textId="30E4ADCF" w:rsidR="00706332" w:rsidRPr="003E0F6D" w:rsidRDefault="00193410" w:rsidP="00534920">
      <w:pPr>
        <w:spacing w:after="0" w:line="240" w:lineRule="auto"/>
        <w:jc w:val="both"/>
        <w:rPr>
          <w:rFonts w:ascii="Tahoma" w:hAnsi="Tahoma" w:cs="Tahoma"/>
          <w:i/>
          <w:sz w:val="22"/>
        </w:rPr>
      </w:pPr>
      <w:r w:rsidRPr="003E0F6D">
        <w:rPr>
          <w:rFonts w:ascii="Tahoma" w:hAnsi="Tahoma" w:cs="Tahoma"/>
          <w:i/>
          <w:sz w:val="22"/>
        </w:rPr>
        <w:t>Pojasnilo</w:t>
      </w:r>
      <w:r w:rsidR="00706332" w:rsidRPr="003E0F6D">
        <w:rPr>
          <w:rFonts w:ascii="Tahoma" w:hAnsi="Tahoma" w:cs="Tahoma"/>
          <w:i/>
          <w:sz w:val="22"/>
        </w:rPr>
        <w:t xml:space="preserve"> je bilo dne, </w:t>
      </w:r>
      <w:r w:rsidR="00B21868" w:rsidRPr="003E0F6D">
        <w:rPr>
          <w:rFonts w:ascii="Tahoma" w:hAnsi="Tahoma" w:cs="Tahoma"/>
          <w:i/>
          <w:sz w:val="22"/>
        </w:rPr>
        <w:t>2</w:t>
      </w:r>
      <w:r w:rsidR="003151D9" w:rsidRPr="003E0F6D">
        <w:rPr>
          <w:rFonts w:ascii="Tahoma" w:hAnsi="Tahoma" w:cs="Tahoma"/>
          <w:i/>
          <w:sz w:val="22"/>
        </w:rPr>
        <w:t>3</w:t>
      </w:r>
      <w:r w:rsidR="00706332" w:rsidRPr="003E0F6D">
        <w:rPr>
          <w:rFonts w:ascii="Tahoma" w:hAnsi="Tahoma" w:cs="Tahoma"/>
          <w:i/>
          <w:color w:val="000000"/>
          <w:sz w:val="22"/>
        </w:rPr>
        <w:t>.</w:t>
      </w:r>
      <w:r w:rsidR="00B21868" w:rsidRPr="003E0F6D">
        <w:rPr>
          <w:rFonts w:ascii="Tahoma" w:hAnsi="Tahoma" w:cs="Tahoma"/>
          <w:i/>
          <w:color w:val="000000"/>
          <w:sz w:val="22"/>
        </w:rPr>
        <w:t xml:space="preserve"> 5</w:t>
      </w:r>
      <w:r w:rsidR="00706332" w:rsidRPr="003E0F6D">
        <w:rPr>
          <w:rFonts w:ascii="Tahoma" w:hAnsi="Tahoma" w:cs="Tahoma"/>
          <w:i/>
          <w:color w:val="000000"/>
          <w:sz w:val="22"/>
        </w:rPr>
        <w:t>.</w:t>
      </w:r>
      <w:r w:rsidR="00B21868" w:rsidRPr="003E0F6D">
        <w:rPr>
          <w:rFonts w:ascii="Tahoma" w:hAnsi="Tahoma" w:cs="Tahoma"/>
          <w:i/>
          <w:color w:val="000000"/>
          <w:sz w:val="22"/>
        </w:rPr>
        <w:t xml:space="preserve"> </w:t>
      </w:r>
      <w:r w:rsidR="00706332" w:rsidRPr="003E0F6D">
        <w:rPr>
          <w:rFonts w:ascii="Tahoma" w:hAnsi="Tahoma" w:cs="Tahoma"/>
          <w:i/>
          <w:color w:val="000000"/>
          <w:sz w:val="22"/>
        </w:rPr>
        <w:t>20</w:t>
      </w:r>
      <w:r w:rsidR="00B21868" w:rsidRPr="003E0F6D">
        <w:rPr>
          <w:rFonts w:ascii="Tahoma" w:hAnsi="Tahoma" w:cs="Tahoma"/>
          <w:i/>
          <w:color w:val="000000"/>
          <w:sz w:val="22"/>
        </w:rPr>
        <w:t>25</w:t>
      </w:r>
      <w:r w:rsidR="00706332" w:rsidRPr="003E0F6D">
        <w:rPr>
          <w:rFonts w:ascii="Tahoma" w:hAnsi="Tahoma" w:cs="Tahoma"/>
          <w:i/>
          <w:color w:val="000000"/>
          <w:sz w:val="22"/>
        </w:rPr>
        <w:t xml:space="preserve"> </w:t>
      </w:r>
      <w:r w:rsidR="00706332" w:rsidRPr="003E0F6D">
        <w:rPr>
          <w:rFonts w:ascii="Tahoma" w:hAnsi="Tahoma" w:cs="Tahoma"/>
          <w:i/>
          <w:sz w:val="22"/>
        </w:rPr>
        <w:t>objavljen tudi na Portalu javnih naročil.</w:t>
      </w:r>
    </w:p>
    <w:p w14:paraId="6D01C74F" w14:textId="6E841C1C" w:rsidR="0058435F" w:rsidRPr="003E0F6D" w:rsidRDefault="0058435F" w:rsidP="0058435F">
      <w:pPr>
        <w:pStyle w:val="Glava"/>
        <w:jc w:val="center"/>
        <w:rPr>
          <w:rFonts w:ascii="Tahoma" w:hAnsi="Tahoma" w:cs="Tahoma"/>
          <w:sz w:val="22"/>
        </w:rPr>
      </w:pPr>
    </w:p>
    <w:p w14:paraId="1AD585CE" w14:textId="77777777" w:rsidR="00706332" w:rsidRPr="003E0F6D" w:rsidRDefault="00706332" w:rsidP="00534920">
      <w:pPr>
        <w:spacing w:after="0" w:line="240" w:lineRule="auto"/>
        <w:rPr>
          <w:rFonts w:ascii="Tahoma" w:hAnsi="Tahoma" w:cs="Tahoma"/>
          <w:sz w:val="22"/>
        </w:rPr>
      </w:pPr>
    </w:p>
    <w:p w14:paraId="0C7AFE70" w14:textId="77777777" w:rsidR="00706332" w:rsidRPr="003E0F6D" w:rsidRDefault="00706332" w:rsidP="00534920">
      <w:pPr>
        <w:spacing w:after="0" w:line="240" w:lineRule="auto"/>
        <w:rPr>
          <w:rFonts w:ascii="Tahoma" w:hAnsi="Tahoma" w:cs="Tahoma"/>
          <w:sz w:val="22"/>
        </w:rPr>
      </w:pPr>
      <w:r w:rsidRPr="003E0F6D">
        <w:rPr>
          <w:rFonts w:ascii="Tahoma" w:hAnsi="Tahoma" w:cs="Tahoma"/>
          <w:sz w:val="22"/>
        </w:rPr>
        <w:t>Lepo pozdravljeni!</w:t>
      </w:r>
    </w:p>
    <w:p w14:paraId="657FD6EB" w14:textId="77777777" w:rsidR="00706332" w:rsidRPr="003E0F6D" w:rsidRDefault="00706332" w:rsidP="00534920">
      <w:pPr>
        <w:spacing w:after="0" w:line="240" w:lineRule="auto"/>
        <w:rPr>
          <w:rFonts w:ascii="Tahoma" w:hAnsi="Tahoma" w:cs="Tahoma"/>
          <w:sz w:val="22"/>
        </w:rPr>
      </w:pPr>
      <w:r w:rsidRPr="003E0F6D">
        <w:rPr>
          <w:rFonts w:ascii="Tahoma" w:hAnsi="Tahoma" w:cs="Tahoma"/>
          <w:sz w:val="22"/>
        </w:rPr>
        <w:tab/>
      </w:r>
      <w:r w:rsidRPr="003E0F6D">
        <w:rPr>
          <w:rFonts w:ascii="Tahoma" w:hAnsi="Tahoma" w:cs="Tahoma"/>
          <w:sz w:val="22"/>
        </w:rPr>
        <w:tab/>
      </w:r>
      <w:r w:rsidRPr="003E0F6D">
        <w:rPr>
          <w:rFonts w:ascii="Tahoma" w:hAnsi="Tahoma" w:cs="Tahoma"/>
          <w:sz w:val="22"/>
        </w:rPr>
        <w:tab/>
      </w:r>
    </w:p>
    <w:p w14:paraId="7464D31A" w14:textId="77777777" w:rsidR="00706332" w:rsidRPr="003E0F6D" w:rsidRDefault="00706332" w:rsidP="00534920">
      <w:pPr>
        <w:spacing w:after="0" w:line="240" w:lineRule="auto"/>
        <w:ind w:left="6372"/>
        <w:rPr>
          <w:rFonts w:ascii="Tahoma" w:hAnsi="Tahoma" w:cs="Tahoma"/>
          <w:sz w:val="22"/>
        </w:rPr>
      </w:pPr>
      <w:r w:rsidRPr="003E0F6D">
        <w:rPr>
          <w:rFonts w:ascii="Tahoma" w:hAnsi="Tahoma" w:cs="Tahoma"/>
          <w:sz w:val="22"/>
        </w:rPr>
        <w:t>JAVNI HOLDING Ljubljana</w:t>
      </w:r>
    </w:p>
    <w:p w14:paraId="5B039590" w14:textId="77777777" w:rsidR="00706332" w:rsidRPr="003E0F6D" w:rsidRDefault="00706332" w:rsidP="00534920">
      <w:pPr>
        <w:spacing w:after="0" w:line="240" w:lineRule="auto"/>
        <w:ind w:left="6372"/>
        <w:rPr>
          <w:rFonts w:ascii="Tahoma" w:hAnsi="Tahoma" w:cs="Tahoma"/>
          <w:sz w:val="22"/>
        </w:rPr>
      </w:pPr>
      <w:r w:rsidRPr="003E0F6D">
        <w:rPr>
          <w:rFonts w:ascii="Tahoma" w:hAnsi="Tahoma" w:cs="Tahoma"/>
          <w:sz w:val="22"/>
        </w:rPr>
        <w:t>Sektor za javna naročila</w:t>
      </w:r>
    </w:p>
    <w:p w14:paraId="5B0F81F0" w14:textId="44938B95" w:rsidR="00B21868" w:rsidRDefault="00B21868">
      <w:pPr>
        <w:spacing w:after="0" w:line="240" w:lineRule="auto"/>
        <w:rPr>
          <w:rFonts w:ascii="Open Sans" w:hAnsi="Open Sans" w:cs="Open Sans"/>
          <w:szCs w:val="20"/>
        </w:rPr>
      </w:pPr>
      <w:r>
        <w:rPr>
          <w:rFonts w:ascii="Open Sans" w:hAnsi="Open Sans" w:cs="Open Sans"/>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79"/>
        <w:gridCol w:w="7938"/>
        <w:gridCol w:w="850"/>
        <w:gridCol w:w="709"/>
      </w:tblGrid>
      <w:tr w:rsidR="00B21868" w:rsidRPr="00B21868" w14:paraId="58FCCA2C" w14:textId="77777777" w:rsidTr="001537F6">
        <w:tc>
          <w:tcPr>
            <w:tcW w:w="279" w:type="dxa"/>
            <w:tcBorders>
              <w:top w:val="single" w:sz="4" w:space="0" w:color="auto"/>
              <w:bottom w:val="single" w:sz="4" w:space="0" w:color="auto"/>
              <w:right w:val="nil"/>
            </w:tcBorders>
          </w:tcPr>
          <w:p w14:paraId="28276E66" w14:textId="77777777" w:rsidR="00B21868" w:rsidRPr="00B21868" w:rsidRDefault="00B21868" w:rsidP="00B21868">
            <w:pPr>
              <w:keepLines/>
              <w:widowControl w:val="0"/>
              <w:spacing w:after="0" w:line="240" w:lineRule="auto"/>
              <w:jc w:val="right"/>
              <w:rPr>
                <w:rFonts w:asciiTheme="minorHAnsi" w:hAnsiTheme="minorHAnsi" w:cstheme="minorHAnsi"/>
                <w:szCs w:val="20"/>
              </w:rPr>
            </w:pPr>
            <w:r w:rsidRPr="00B21868">
              <w:rPr>
                <w:rFonts w:asciiTheme="minorHAnsi" w:hAnsiTheme="minorHAnsi" w:cstheme="minorHAnsi"/>
                <w:szCs w:val="20"/>
              </w:rPr>
              <w:lastRenderedPageBreak/>
              <w:br w:type="page"/>
            </w:r>
            <w:r w:rsidRPr="00B21868">
              <w:rPr>
                <w:rFonts w:asciiTheme="minorHAnsi" w:hAnsiTheme="minorHAnsi" w:cstheme="minorHAnsi"/>
                <w:szCs w:val="20"/>
              </w:rPr>
              <w:br w:type="page"/>
              <w:t xml:space="preserve">                </w:t>
            </w:r>
            <w:r w:rsidRPr="00B21868">
              <w:rPr>
                <w:rFonts w:asciiTheme="minorHAnsi" w:hAnsiTheme="minorHAnsi" w:cstheme="minorHAnsi"/>
                <w:szCs w:val="20"/>
              </w:rPr>
              <w:br w:type="page"/>
            </w:r>
            <w:r w:rsidRPr="00B21868">
              <w:rPr>
                <w:rFonts w:asciiTheme="minorHAnsi" w:hAnsiTheme="minorHAnsi" w:cstheme="minorHAnsi"/>
                <w:szCs w:val="20"/>
              </w:rPr>
              <w:br w:type="page"/>
            </w:r>
            <w:r w:rsidRPr="00B21868">
              <w:rPr>
                <w:rFonts w:asciiTheme="minorHAnsi" w:hAnsiTheme="minorHAnsi" w:cstheme="minorHAnsi"/>
                <w:szCs w:val="20"/>
              </w:rPr>
              <w:br w:type="page"/>
              <w:t xml:space="preserve">      </w:t>
            </w:r>
          </w:p>
        </w:tc>
        <w:tc>
          <w:tcPr>
            <w:tcW w:w="7938" w:type="dxa"/>
            <w:tcBorders>
              <w:top w:val="single" w:sz="4" w:space="0" w:color="auto"/>
              <w:left w:val="nil"/>
              <w:bottom w:val="single" w:sz="4" w:space="0" w:color="auto"/>
            </w:tcBorders>
          </w:tcPr>
          <w:p w14:paraId="0BC310CE" w14:textId="77777777" w:rsidR="00B21868" w:rsidRPr="00B21868" w:rsidRDefault="00B21868" w:rsidP="00B21868">
            <w:pPr>
              <w:keepLines/>
              <w:widowControl w:val="0"/>
              <w:numPr>
                <w:ilvl w:val="12"/>
                <w:numId w:val="0"/>
              </w:numPr>
              <w:tabs>
                <w:tab w:val="left" w:pos="6237"/>
              </w:tabs>
              <w:spacing w:after="0" w:line="240" w:lineRule="auto"/>
              <w:ind w:left="-69"/>
              <w:jc w:val="both"/>
              <w:rPr>
                <w:rFonts w:asciiTheme="minorHAnsi" w:hAnsiTheme="minorHAnsi" w:cstheme="minorHAnsi"/>
                <w:szCs w:val="20"/>
              </w:rPr>
            </w:pPr>
            <w:r w:rsidRPr="00B21868">
              <w:rPr>
                <w:rFonts w:asciiTheme="minorHAnsi" w:hAnsiTheme="minorHAnsi" w:cstheme="minorHAnsi"/>
                <w:szCs w:val="20"/>
              </w:rPr>
              <w:t>IZJAVA O IZPOLNJEVANJU OSNOVNE SPOSOBNOSTI ZA PRAVNE IN FIZIČNE OSEBE V ANGLEŠKEM JEZIKU</w:t>
            </w:r>
          </w:p>
        </w:tc>
        <w:tc>
          <w:tcPr>
            <w:tcW w:w="850" w:type="dxa"/>
            <w:tcBorders>
              <w:top w:val="single" w:sz="4" w:space="0" w:color="auto"/>
              <w:bottom w:val="single" w:sz="4" w:space="0" w:color="auto"/>
              <w:right w:val="nil"/>
            </w:tcBorders>
          </w:tcPr>
          <w:p w14:paraId="556868D4" w14:textId="77777777" w:rsidR="00B21868" w:rsidRPr="00B21868" w:rsidRDefault="00B21868" w:rsidP="00B21868">
            <w:pPr>
              <w:keepLines/>
              <w:widowControl w:val="0"/>
              <w:spacing w:after="0" w:line="240" w:lineRule="auto"/>
              <w:ind w:left="-63"/>
              <w:jc w:val="right"/>
              <w:rPr>
                <w:rFonts w:asciiTheme="minorHAnsi" w:hAnsiTheme="minorHAnsi" w:cstheme="minorHAnsi"/>
                <w:b/>
                <w:szCs w:val="20"/>
              </w:rPr>
            </w:pPr>
            <w:r w:rsidRPr="00B21868">
              <w:rPr>
                <w:rFonts w:asciiTheme="minorHAnsi" w:hAnsiTheme="minorHAnsi" w:cstheme="minorHAnsi"/>
                <w:b/>
                <w:i/>
                <w:szCs w:val="20"/>
              </w:rPr>
              <w:t xml:space="preserve">Priloga </w:t>
            </w:r>
          </w:p>
        </w:tc>
        <w:tc>
          <w:tcPr>
            <w:tcW w:w="709" w:type="dxa"/>
            <w:tcBorders>
              <w:top w:val="single" w:sz="4" w:space="0" w:color="auto"/>
              <w:left w:val="nil"/>
              <w:bottom w:val="single" w:sz="4" w:space="0" w:color="auto"/>
            </w:tcBorders>
          </w:tcPr>
          <w:p w14:paraId="218A7D7C" w14:textId="326A7ACF" w:rsidR="00B21868" w:rsidRPr="00B21868" w:rsidRDefault="00B21868" w:rsidP="00B21868">
            <w:pPr>
              <w:keepLines/>
              <w:widowControl w:val="0"/>
              <w:spacing w:after="0" w:line="240" w:lineRule="auto"/>
              <w:ind w:left="-65" w:right="-68"/>
              <w:rPr>
                <w:rFonts w:asciiTheme="minorHAnsi" w:hAnsiTheme="minorHAnsi" w:cstheme="minorHAnsi"/>
                <w:b/>
                <w:i/>
                <w:szCs w:val="20"/>
              </w:rPr>
            </w:pPr>
            <w:r>
              <w:rPr>
                <w:rFonts w:asciiTheme="minorHAnsi" w:hAnsiTheme="minorHAnsi" w:cstheme="minorHAnsi"/>
                <w:b/>
                <w:i/>
                <w:szCs w:val="20"/>
              </w:rPr>
              <w:t>3/3</w:t>
            </w:r>
          </w:p>
        </w:tc>
      </w:tr>
    </w:tbl>
    <w:p w14:paraId="74E4E8CD" w14:textId="77777777" w:rsidR="00B21868" w:rsidRPr="00B21868" w:rsidRDefault="00B21868" w:rsidP="00B21868">
      <w:pPr>
        <w:keepLines/>
        <w:widowControl w:val="0"/>
        <w:spacing w:after="0" w:line="240" w:lineRule="auto"/>
        <w:rPr>
          <w:rFonts w:asciiTheme="minorHAnsi" w:hAnsiTheme="minorHAnsi" w:cstheme="minorHAnsi"/>
          <w:szCs w:val="20"/>
        </w:rPr>
      </w:pPr>
    </w:p>
    <w:p w14:paraId="0CC3F31E" w14:textId="77777777" w:rsidR="00B21868" w:rsidRPr="00B21868" w:rsidRDefault="00B21868" w:rsidP="00B21868">
      <w:pPr>
        <w:keepLines/>
        <w:widowControl w:val="0"/>
        <w:spacing w:after="0" w:line="240" w:lineRule="auto"/>
        <w:ind w:right="-426"/>
        <w:jc w:val="both"/>
        <w:rPr>
          <w:rFonts w:asciiTheme="minorHAnsi" w:hAnsiTheme="minorHAnsi" w:cstheme="minorHAnsi"/>
          <w:szCs w:val="20"/>
        </w:rPr>
      </w:pPr>
      <w:r w:rsidRPr="00B21868">
        <w:rPr>
          <w:rFonts w:asciiTheme="minorHAnsi" w:hAnsiTheme="minorHAnsi" w:cstheme="minorHAnsi"/>
          <w:szCs w:val="20"/>
        </w:rPr>
        <w:t xml:space="preserve">Naročnik je v nadaljevanju pripravil osnutke izjav v angleškem jeziku, katere lahko (ni pa nujno) gospodarski subjekt uporabi za dokazovanje izpolnjevanja pogojev v skladu z zahtevami in pogoji razpisne dokumentacije, </w:t>
      </w:r>
      <w:r w:rsidRPr="00B21868">
        <w:rPr>
          <w:rFonts w:asciiTheme="minorHAnsi" w:hAnsiTheme="minorHAnsi" w:cstheme="minorHAnsi"/>
          <w:szCs w:val="20"/>
          <w:u w:val="single"/>
        </w:rPr>
        <w:t>v primeru, da pristojni državni organi ne izdajajo tovrstnih dokazil ali če ti ne zajemajo vseh primerov</w:t>
      </w:r>
      <w:r w:rsidRPr="00B21868">
        <w:rPr>
          <w:rFonts w:asciiTheme="minorHAnsi" w:hAnsiTheme="minorHAnsi" w:cstheme="minorHAnsi"/>
          <w:szCs w:val="20"/>
        </w:rPr>
        <w:t>.</w:t>
      </w:r>
    </w:p>
    <w:p w14:paraId="54527614"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7A88AF3C"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eastAsia="en-US"/>
        </w:rPr>
      </w:pPr>
      <w:r w:rsidRPr="00B21868">
        <w:rPr>
          <w:rFonts w:asciiTheme="minorHAnsi" w:eastAsia="Calibri" w:hAnsiTheme="minorHAnsi" w:cstheme="minorHAnsi"/>
          <w:szCs w:val="20"/>
          <w:lang w:eastAsia="en-US"/>
        </w:rPr>
        <w:t>Vsak gospodarski subjekt nosi odgovornost, da predloži zahtevana potrdil oziroma dokazila ali izjave za vsako osebo, ki je članica upravnega, vodstvenega ali nadzornega organa gospodarskega subjekta ali ki ima pooblastila za njegovo zastopanje ali odločanje ali nadzor v njem.</w:t>
      </w:r>
    </w:p>
    <w:p w14:paraId="68B7860F"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639ED1A0" w14:textId="77777777" w:rsidR="00B21868" w:rsidRPr="00B21868" w:rsidRDefault="00B21868" w:rsidP="00B21868">
      <w:pPr>
        <w:keepLines/>
        <w:widowControl w:val="0"/>
        <w:spacing w:after="0" w:line="240" w:lineRule="auto"/>
        <w:jc w:val="both"/>
        <w:rPr>
          <w:rFonts w:asciiTheme="minorHAnsi" w:hAnsiTheme="minorHAnsi" w:cstheme="minorHAnsi"/>
          <w:szCs w:val="20"/>
        </w:rPr>
      </w:pPr>
    </w:p>
    <w:p w14:paraId="5EDCE1B5" w14:textId="77777777" w:rsidR="00B21868" w:rsidRPr="00B21868" w:rsidRDefault="00B21868" w:rsidP="00B21868">
      <w:pPr>
        <w:keepLines/>
        <w:widowControl w:val="0"/>
        <w:spacing w:after="0" w:line="240" w:lineRule="auto"/>
        <w:jc w:val="both"/>
        <w:rPr>
          <w:rFonts w:asciiTheme="minorHAnsi" w:hAnsiTheme="minorHAnsi" w:cstheme="minorHAnsi"/>
          <w:szCs w:val="20"/>
        </w:rPr>
      </w:pPr>
      <w:r w:rsidRPr="00B21868">
        <w:rPr>
          <w:rFonts w:asciiTheme="minorHAnsi" w:hAnsiTheme="minorHAnsi" w:cstheme="minorHAnsi"/>
          <w:szCs w:val="20"/>
        </w:rPr>
        <w:t xml:space="preserve">Ponudnik </w:t>
      </w:r>
      <w:r w:rsidRPr="00B21868">
        <w:rPr>
          <w:rFonts w:asciiTheme="minorHAnsi" w:hAnsiTheme="minorHAnsi" w:cstheme="minorHAnsi"/>
          <w:b/>
          <w:szCs w:val="20"/>
        </w:rPr>
        <w:t>mora</w:t>
      </w:r>
      <w:r w:rsidRPr="00B21868">
        <w:rPr>
          <w:rFonts w:asciiTheme="minorHAnsi" w:hAnsiTheme="minorHAnsi" w:cstheme="minorHAnsi"/>
          <w:szCs w:val="20"/>
        </w:rPr>
        <w:t xml:space="preserve"> obrazce oziroma izjave preko sistema e-JN naložiti </w:t>
      </w:r>
      <w:r w:rsidRPr="00B21868">
        <w:rPr>
          <w:rFonts w:asciiTheme="minorHAnsi" w:hAnsiTheme="minorHAnsi" w:cstheme="minorHAnsi"/>
          <w:b/>
          <w:szCs w:val="20"/>
        </w:rPr>
        <w:t>v Razdelek »DOKUMENTI«, del »Ostale priloge«.</w:t>
      </w:r>
    </w:p>
    <w:p w14:paraId="5ACBBCE3" w14:textId="77777777" w:rsidR="00B21868" w:rsidRPr="00B21868" w:rsidRDefault="00B21868" w:rsidP="00B21868">
      <w:pPr>
        <w:keepLines/>
        <w:widowControl w:val="0"/>
        <w:spacing w:after="0" w:line="240" w:lineRule="auto"/>
        <w:rPr>
          <w:rFonts w:asciiTheme="minorHAnsi" w:hAnsiTheme="minorHAnsi" w:cstheme="minorHAnsi"/>
          <w:szCs w:val="20"/>
        </w:rPr>
      </w:pPr>
    </w:p>
    <w:p w14:paraId="551A2C07" w14:textId="77777777" w:rsidR="00B21868" w:rsidRPr="00B21868" w:rsidRDefault="00B21868" w:rsidP="00B21868">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hAnsiTheme="minorHAnsi" w:cstheme="minorHAnsi"/>
          <w:szCs w:val="20"/>
          <w:u w:val="single"/>
        </w:rPr>
      </w:pPr>
    </w:p>
    <w:p w14:paraId="6817E108" w14:textId="77777777" w:rsidR="00B21868" w:rsidRPr="00B21868" w:rsidRDefault="00B21868" w:rsidP="00B21868">
      <w:pPr>
        <w:keepLines/>
        <w:widowControl w:val="0"/>
        <w:spacing w:after="0" w:line="240" w:lineRule="auto"/>
        <w:rPr>
          <w:rFonts w:asciiTheme="minorHAnsi" w:hAnsiTheme="minorHAnsi" w:cstheme="minorHAnsi"/>
          <w:szCs w:val="20"/>
          <w:u w:val="single"/>
        </w:rPr>
      </w:pPr>
      <w:r w:rsidRPr="00B21868">
        <w:rPr>
          <w:rFonts w:asciiTheme="minorHAnsi" w:hAnsiTheme="minorHAnsi" w:cstheme="minorHAnsi"/>
          <w:szCs w:val="20"/>
          <w:u w:val="single"/>
        </w:rPr>
        <w:br w:type="page"/>
      </w:r>
    </w:p>
    <w:p w14:paraId="7720DD99"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LEGAL ENTITIES</w:t>
      </w:r>
    </w:p>
    <w:p w14:paraId="42E233CA"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p>
    <w:p w14:paraId="7AE993F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 xml:space="preserve">Note: This statement is a draft statement that can be used (but not necessarily) by the economic operator to prove the fulfilment of conditions, if the competent national authorities do not issue such proofs or where such do not cover all cases. </w:t>
      </w:r>
    </w:p>
    <w:p w14:paraId="6DDD49EF"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szCs w:val="20"/>
          <w:lang w:val="en-GB" w:eastAsia="en-US"/>
        </w:rPr>
      </w:pPr>
    </w:p>
    <w:p w14:paraId="5D6A3774" w14:textId="1D374112" w:rsidR="00B21868" w:rsidRPr="00B21868" w:rsidRDefault="00B21868" w:rsidP="00B21868">
      <w:pPr>
        <w:keepLines/>
        <w:widowControl w:val="0"/>
        <w:spacing w:after="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Pr="00B21868">
        <w:rPr>
          <w:rFonts w:asciiTheme="minorHAnsi" w:eastAsia="Calibri" w:hAnsiTheme="minorHAnsi" w:cstheme="minorHAnsi"/>
          <w:b/>
          <w:szCs w:val="20"/>
          <w:lang w:val="en-GB" w:eastAsia="en-US"/>
        </w:rPr>
        <w:t xml:space="preserve">ENLJ-SPV-117/25 </w:t>
      </w:r>
      <w:r>
        <w:rPr>
          <w:rFonts w:asciiTheme="minorHAnsi" w:eastAsia="Calibri" w:hAnsiTheme="minorHAnsi" w:cstheme="minorHAnsi"/>
          <w:b/>
          <w:szCs w:val="20"/>
          <w:lang w:val="en-GB" w:eastAsia="en-US"/>
        </w:rPr>
        <w:t>–</w:t>
      </w:r>
      <w:r w:rsidRPr="00B21868">
        <w:rPr>
          <w:rFonts w:asciiTheme="minorHAnsi" w:eastAsia="Calibri" w:hAnsiTheme="minorHAnsi" w:cstheme="minorHAnsi"/>
          <w:b/>
          <w:szCs w:val="20"/>
          <w:lang w:val="en-GB" w:eastAsia="en-US"/>
        </w:rPr>
        <w:t xml:space="preserve"> </w:t>
      </w:r>
      <w:r>
        <w:rPr>
          <w:rFonts w:asciiTheme="minorHAnsi" w:eastAsia="Calibri" w:hAnsiTheme="minorHAnsi" w:cstheme="minorHAnsi"/>
          <w:b/>
          <w:szCs w:val="20"/>
          <w:lang w:val="en-GB" w:eastAsia="en-US"/>
        </w:rPr>
        <w:t>“</w:t>
      </w:r>
      <w:proofErr w:type="spellStart"/>
      <w:r w:rsidRPr="00B21868">
        <w:rPr>
          <w:rFonts w:asciiTheme="minorHAnsi" w:eastAsia="Calibri" w:hAnsiTheme="minorHAnsi" w:cstheme="minorHAnsi"/>
          <w:b/>
          <w:szCs w:val="20"/>
          <w:lang w:val="en-GB" w:eastAsia="en-US"/>
        </w:rPr>
        <w:t>Zamenjava</w:t>
      </w:r>
      <w:proofErr w:type="spellEnd"/>
      <w:r w:rsidRPr="00B21868">
        <w:rPr>
          <w:rFonts w:asciiTheme="minorHAnsi" w:eastAsia="Calibri" w:hAnsiTheme="minorHAnsi" w:cstheme="minorHAnsi"/>
          <w:b/>
          <w:szCs w:val="20"/>
          <w:lang w:val="en-GB" w:eastAsia="en-US"/>
        </w:rPr>
        <w:t xml:space="preserve"> </w:t>
      </w:r>
      <w:proofErr w:type="spellStart"/>
      <w:r w:rsidRPr="00B21868">
        <w:rPr>
          <w:rFonts w:asciiTheme="minorHAnsi" w:eastAsia="Calibri" w:hAnsiTheme="minorHAnsi" w:cstheme="minorHAnsi"/>
          <w:b/>
          <w:szCs w:val="20"/>
          <w:lang w:val="en-GB" w:eastAsia="en-US"/>
        </w:rPr>
        <w:t>pregrevalnika</w:t>
      </w:r>
      <w:proofErr w:type="spellEnd"/>
      <w:r w:rsidRPr="00B21868">
        <w:rPr>
          <w:rFonts w:asciiTheme="minorHAnsi" w:eastAsia="Calibri" w:hAnsiTheme="minorHAnsi" w:cstheme="minorHAnsi"/>
          <w:b/>
          <w:szCs w:val="20"/>
          <w:lang w:val="en-GB" w:eastAsia="en-US"/>
        </w:rPr>
        <w:t xml:space="preserve"> 2 in 3 v </w:t>
      </w:r>
      <w:proofErr w:type="spellStart"/>
      <w:r w:rsidRPr="00B21868">
        <w:rPr>
          <w:rFonts w:asciiTheme="minorHAnsi" w:eastAsia="Calibri" w:hAnsiTheme="minorHAnsi" w:cstheme="minorHAnsi"/>
          <w:b/>
          <w:szCs w:val="20"/>
          <w:lang w:val="en-GB" w:eastAsia="en-US"/>
        </w:rPr>
        <w:t>kotlu</w:t>
      </w:r>
      <w:proofErr w:type="spellEnd"/>
      <w:r w:rsidRPr="00B21868">
        <w:rPr>
          <w:rFonts w:asciiTheme="minorHAnsi" w:eastAsia="Calibri" w:hAnsiTheme="minorHAnsi" w:cstheme="minorHAnsi"/>
          <w:b/>
          <w:szCs w:val="20"/>
          <w:lang w:val="en-GB" w:eastAsia="en-US"/>
        </w:rPr>
        <w:t xml:space="preserve"> 3 po </w:t>
      </w:r>
      <w:proofErr w:type="spellStart"/>
      <w:r w:rsidRPr="00B21868">
        <w:rPr>
          <w:rFonts w:asciiTheme="minorHAnsi" w:eastAsia="Calibri" w:hAnsiTheme="minorHAnsi" w:cstheme="minorHAnsi"/>
          <w:b/>
          <w:szCs w:val="20"/>
          <w:lang w:val="en-GB" w:eastAsia="en-US"/>
        </w:rPr>
        <w:t>sklopih</w:t>
      </w:r>
      <w:proofErr w:type="spellEnd"/>
      <w:r>
        <w:rPr>
          <w:rFonts w:asciiTheme="minorHAnsi" w:eastAsia="Calibri" w:hAnsiTheme="minorHAnsi" w:cstheme="minorHAnsi"/>
          <w:b/>
          <w:szCs w:val="20"/>
          <w:lang w:val="en-GB" w:eastAsia="en-US"/>
        </w:rPr>
        <w:t>”</w:t>
      </w:r>
    </w:p>
    <w:p w14:paraId="4EDE510E" w14:textId="77777777" w:rsidR="00B21868" w:rsidRPr="00B21868" w:rsidRDefault="00B21868" w:rsidP="00B21868">
      <w:pPr>
        <w:keepLines/>
        <w:widowControl w:val="0"/>
        <w:shd w:val="clear" w:color="auto" w:fill="FFFFFF"/>
        <w:spacing w:after="0" w:line="240" w:lineRule="auto"/>
        <w:rPr>
          <w:rFonts w:asciiTheme="minorHAnsi" w:eastAsia="Calibri" w:hAnsiTheme="minorHAnsi" w:cstheme="minorHAnsi"/>
          <w:szCs w:val="20"/>
          <w:lang w:val="en-GB" w:eastAsia="en-US"/>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B21868" w:rsidRPr="00B21868" w14:paraId="0C166D12"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41D85FDA"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of economic operator:</w:t>
            </w:r>
          </w:p>
        </w:tc>
        <w:tc>
          <w:tcPr>
            <w:tcW w:w="4671" w:type="dxa"/>
            <w:tcBorders>
              <w:top w:val="single" w:sz="4" w:space="0" w:color="auto"/>
              <w:bottom w:val="single" w:sz="4" w:space="0" w:color="auto"/>
              <w:right w:val="single" w:sz="4" w:space="0" w:color="auto"/>
            </w:tcBorders>
            <w:vAlign w:val="center"/>
          </w:tcPr>
          <w:p w14:paraId="24E1F8E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50CE8C82"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5362F307"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operator:</w:t>
            </w:r>
          </w:p>
        </w:tc>
        <w:tc>
          <w:tcPr>
            <w:tcW w:w="4671" w:type="dxa"/>
            <w:tcBorders>
              <w:top w:val="single" w:sz="4" w:space="0" w:color="auto"/>
              <w:bottom w:val="single" w:sz="4" w:space="0" w:color="auto"/>
              <w:right w:val="single" w:sz="4" w:space="0" w:color="auto"/>
            </w:tcBorders>
            <w:vAlign w:val="center"/>
          </w:tcPr>
          <w:p w14:paraId="161222D2"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5C172AAD"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1EF1363D"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Tax number (or another national number):</w:t>
            </w:r>
          </w:p>
        </w:tc>
        <w:tc>
          <w:tcPr>
            <w:tcW w:w="4671" w:type="dxa"/>
            <w:tcBorders>
              <w:top w:val="single" w:sz="4" w:space="0" w:color="auto"/>
              <w:bottom w:val="single" w:sz="4" w:space="0" w:color="auto"/>
              <w:right w:val="single" w:sz="4" w:space="0" w:color="auto"/>
            </w:tcBorders>
            <w:vAlign w:val="center"/>
          </w:tcPr>
          <w:p w14:paraId="26BA81ED"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50CCE649" w14:textId="77777777" w:rsidTr="001537F6">
        <w:trPr>
          <w:cantSplit/>
          <w:trHeight w:val="585"/>
        </w:trPr>
        <w:tc>
          <w:tcPr>
            <w:tcW w:w="3969" w:type="dxa"/>
            <w:tcBorders>
              <w:top w:val="single" w:sz="4" w:space="0" w:color="auto"/>
              <w:left w:val="single" w:sz="4" w:space="0" w:color="auto"/>
              <w:bottom w:val="single" w:sz="4" w:space="0" w:color="auto"/>
            </w:tcBorders>
            <w:shd w:val="clear" w:color="auto" w:fill="F2F2F2"/>
            <w:vAlign w:val="center"/>
          </w:tcPr>
          <w:p w14:paraId="7FCD16EB"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Registration number (or another national number):</w:t>
            </w:r>
          </w:p>
        </w:tc>
        <w:tc>
          <w:tcPr>
            <w:tcW w:w="4671" w:type="dxa"/>
            <w:tcBorders>
              <w:top w:val="single" w:sz="4" w:space="0" w:color="auto"/>
              <w:bottom w:val="single" w:sz="4" w:space="0" w:color="auto"/>
              <w:right w:val="single" w:sz="4" w:space="0" w:color="auto"/>
            </w:tcBorders>
            <w:vAlign w:val="center"/>
          </w:tcPr>
          <w:p w14:paraId="79F54109"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5FAB6DA3" w14:textId="77777777" w:rsidR="00B21868" w:rsidRPr="00B21868" w:rsidRDefault="00B21868" w:rsidP="00B21868">
      <w:pPr>
        <w:keepLines/>
        <w:widowControl w:val="0"/>
        <w:spacing w:after="0" w:line="240" w:lineRule="auto"/>
        <w:ind w:right="425"/>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 </w:t>
      </w:r>
    </w:p>
    <w:p w14:paraId="4E99EE5D" w14:textId="73AF9C0B"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By signing this statement, the undersigned legal representative ________________________________________ </w:t>
      </w:r>
      <w:r w:rsidRPr="00D96866">
        <w:rPr>
          <w:rFonts w:asciiTheme="minorHAnsi" w:eastAsia="Calibri" w:hAnsiTheme="minorHAnsi" w:cstheme="minorHAnsi"/>
          <w:szCs w:val="20"/>
          <w:lang w:val="en-GB" w:eastAsia="en-US"/>
        </w:rPr>
        <w:t>(name, surname, function)</w:t>
      </w:r>
      <w:r w:rsidRPr="00B21868">
        <w:rPr>
          <w:rFonts w:asciiTheme="minorHAnsi" w:eastAsia="Calibri" w:hAnsiTheme="minorHAnsi" w:cstheme="minorHAnsi"/>
          <w:szCs w:val="20"/>
          <w:lang w:val="en-GB" w:eastAsia="en-US"/>
        </w:rPr>
        <w:t xml:space="preserve">, for the economic operator _______________________________________________ </w:t>
      </w:r>
      <w:r w:rsidRPr="00D96866">
        <w:rPr>
          <w:rFonts w:asciiTheme="minorHAnsi" w:eastAsia="Calibri" w:hAnsiTheme="minorHAnsi" w:cstheme="minorHAnsi"/>
          <w:szCs w:val="20"/>
          <w:lang w:val="en-GB" w:eastAsia="en-US"/>
        </w:rPr>
        <w:t>(name of economic operator)</w:t>
      </w:r>
      <w:r w:rsidRPr="00B21868">
        <w:rPr>
          <w:rFonts w:asciiTheme="minorHAnsi" w:eastAsia="Calibri" w:hAnsiTheme="minorHAnsi" w:cstheme="minorHAnsi"/>
          <w:szCs w:val="20"/>
          <w:lang w:val="en-GB" w:eastAsia="en-US"/>
        </w:rPr>
        <w:t xml:space="preserve">, under criminal and material responsibility, hereby declare that on the date the deadline for the submission of </w:t>
      </w:r>
      <w:bookmarkStart w:id="0" w:name="_Hlk3271084"/>
      <w:r w:rsidRPr="00B21868">
        <w:rPr>
          <w:rFonts w:asciiTheme="minorHAnsi" w:eastAsia="Calibri" w:hAnsiTheme="minorHAnsi" w:cstheme="minorHAnsi"/>
          <w:szCs w:val="20"/>
          <w:lang w:val="en-GB" w:eastAsia="en-US"/>
        </w:rPr>
        <w:t>tenders of the above public contract as well as at the moment of the statement</w:t>
      </w:r>
      <w:bookmarkEnd w:id="0"/>
      <w:r w:rsidRPr="00B21868">
        <w:rPr>
          <w:rFonts w:asciiTheme="minorHAnsi" w:eastAsia="Calibri" w:hAnsiTheme="minorHAnsi" w:cstheme="minorHAnsi"/>
          <w:szCs w:val="20"/>
          <w:lang w:val="en-GB" w:eastAsia="en-US"/>
        </w:rPr>
        <w:t>:</w:t>
      </w:r>
    </w:p>
    <w:p w14:paraId="025A5210"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p>
    <w:p w14:paraId="5E0ACEFB" w14:textId="77777777" w:rsidR="00B21868" w:rsidRPr="00B21868" w:rsidRDefault="00B21868" w:rsidP="00B21868">
      <w:pPr>
        <w:keepLines/>
        <w:widowControl w:val="0"/>
        <w:numPr>
          <w:ilvl w:val="0"/>
          <w:numId w:val="9"/>
        </w:numPr>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our economic operator</w:t>
      </w:r>
      <w:r w:rsidRPr="00B21868">
        <w:rPr>
          <w:rFonts w:asciiTheme="minorHAnsi" w:hAnsiTheme="minorHAnsi" w:cstheme="minorHAnsi"/>
          <w:szCs w:val="20"/>
          <w:shd w:val="clear" w:color="auto" w:fill="FFFFFF"/>
        </w:rPr>
        <w:t xml:space="preserve"> </w:t>
      </w:r>
      <w:proofErr w:type="spellStart"/>
      <w:r w:rsidRPr="00B21868">
        <w:rPr>
          <w:rFonts w:asciiTheme="minorHAnsi" w:eastAsia="Calibri" w:hAnsiTheme="minorHAnsi" w:cstheme="minorHAnsi"/>
          <w:b/>
          <w:szCs w:val="20"/>
          <w:lang w:eastAsia="en-US"/>
        </w:rPr>
        <w:t>has</w:t>
      </w:r>
      <w:proofErr w:type="spellEnd"/>
      <w:r w:rsidRPr="00B21868">
        <w:rPr>
          <w:rFonts w:asciiTheme="minorHAnsi" w:eastAsia="Calibri" w:hAnsiTheme="minorHAnsi" w:cstheme="minorHAnsi"/>
          <w:b/>
          <w:szCs w:val="20"/>
          <w:lang w:eastAsia="en-US"/>
        </w:rPr>
        <w:t xml:space="preserve"> not </w:t>
      </w:r>
      <w:proofErr w:type="spellStart"/>
      <w:r w:rsidRPr="00B21868">
        <w:rPr>
          <w:rFonts w:asciiTheme="minorHAnsi" w:eastAsia="Calibri" w:hAnsiTheme="minorHAnsi" w:cstheme="minorHAnsi"/>
          <w:b/>
          <w:szCs w:val="20"/>
          <w:lang w:eastAsia="en-US"/>
        </w:rPr>
        <w:t>been</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the</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subject</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of</w:t>
      </w:r>
      <w:proofErr w:type="spellEnd"/>
      <w:r w:rsidRPr="00B21868">
        <w:rPr>
          <w:rFonts w:asciiTheme="minorHAnsi" w:eastAsia="Calibri" w:hAnsiTheme="minorHAnsi" w:cstheme="minorHAnsi"/>
          <w:b/>
          <w:szCs w:val="20"/>
          <w:lang w:eastAsia="en-US"/>
        </w:rPr>
        <w:t xml:space="preserve"> a </w:t>
      </w:r>
      <w:proofErr w:type="spellStart"/>
      <w:r w:rsidRPr="00B21868">
        <w:rPr>
          <w:rFonts w:asciiTheme="minorHAnsi" w:eastAsia="Calibri" w:hAnsiTheme="minorHAnsi" w:cstheme="minorHAnsi"/>
          <w:b/>
          <w:bCs/>
          <w:szCs w:val="20"/>
          <w:lang w:eastAsia="en-US"/>
        </w:rPr>
        <w:t>conviction</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szCs w:val="20"/>
          <w:lang w:eastAsia="en-US"/>
        </w:rPr>
        <w:t>by</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bCs/>
          <w:szCs w:val="20"/>
          <w:lang w:eastAsia="en-US"/>
        </w:rPr>
        <w:t>final</w:t>
      </w:r>
      <w:proofErr w:type="spellEnd"/>
      <w:r w:rsidRPr="00B21868">
        <w:rPr>
          <w:rFonts w:asciiTheme="minorHAnsi" w:eastAsia="Calibri" w:hAnsiTheme="minorHAnsi" w:cstheme="minorHAnsi"/>
          <w:b/>
          <w:bCs/>
          <w:szCs w:val="20"/>
          <w:lang w:eastAsia="en-US"/>
        </w:rPr>
        <w:t xml:space="preserve"> </w:t>
      </w:r>
      <w:proofErr w:type="spellStart"/>
      <w:r w:rsidRPr="00B21868">
        <w:rPr>
          <w:rFonts w:asciiTheme="minorHAnsi" w:eastAsia="Calibri" w:hAnsiTheme="minorHAnsi" w:cstheme="minorHAnsi"/>
          <w:b/>
          <w:bCs/>
          <w:szCs w:val="20"/>
          <w:lang w:eastAsia="en-US"/>
        </w:rPr>
        <w:t>judgment</w:t>
      </w:r>
      <w:proofErr w:type="spellEnd"/>
      <w:r w:rsidRPr="00B21868">
        <w:rPr>
          <w:rFonts w:asciiTheme="minorHAnsi" w:eastAsia="Calibri" w:hAnsiTheme="minorHAnsi" w:cstheme="minorHAnsi"/>
          <w:b/>
          <w:szCs w:val="20"/>
          <w:lang w:eastAsia="en-US"/>
        </w:rPr>
        <w:t> </w:t>
      </w:r>
      <w:proofErr w:type="spellStart"/>
      <w:r w:rsidRPr="00B21868">
        <w:rPr>
          <w:rFonts w:asciiTheme="minorHAnsi" w:eastAsia="Calibri" w:hAnsiTheme="minorHAnsi" w:cstheme="minorHAnsi"/>
          <w:b/>
          <w:szCs w:val="20"/>
          <w:lang w:eastAsia="en-US"/>
        </w:rPr>
        <w:t>that</w:t>
      </w:r>
      <w:proofErr w:type="spellEnd"/>
      <w:r w:rsidRPr="00B21868">
        <w:rPr>
          <w:rFonts w:asciiTheme="minorHAnsi" w:eastAsia="Calibri" w:hAnsiTheme="minorHAnsi" w:cstheme="minorHAnsi"/>
          <w:b/>
          <w:szCs w:val="20"/>
          <w:lang w:eastAsia="en-US"/>
        </w:rPr>
        <w:t xml:space="preserve"> </w:t>
      </w:r>
      <w:proofErr w:type="spellStart"/>
      <w:r w:rsidRPr="00B21868">
        <w:rPr>
          <w:rFonts w:asciiTheme="minorHAnsi" w:eastAsia="Calibri" w:hAnsiTheme="minorHAnsi" w:cstheme="minorHAnsi"/>
          <w:b/>
          <w:szCs w:val="20"/>
          <w:lang w:eastAsia="en-US"/>
        </w:rPr>
        <w:t>has</w:t>
      </w:r>
      <w:proofErr w:type="spellEnd"/>
      <w:r w:rsidRPr="00B21868">
        <w:rPr>
          <w:rFonts w:asciiTheme="minorHAnsi" w:eastAsia="Calibri" w:hAnsiTheme="minorHAnsi" w:cstheme="minorHAnsi"/>
          <w:b/>
          <w:szCs w:val="20"/>
          <w:lang w:eastAsia="en-US"/>
        </w:rPr>
        <w:t xml:space="preserve"> </w:t>
      </w:r>
      <w:r w:rsidRPr="00B21868">
        <w:rPr>
          <w:rFonts w:asciiTheme="minorHAnsi" w:eastAsia="Calibri" w:hAnsiTheme="minorHAnsi" w:cstheme="minorHAnsi"/>
          <w:b/>
          <w:szCs w:val="20"/>
          <w:lang w:val="en-GB" w:eastAsia="en-US"/>
        </w:rPr>
        <w:t>elements of the following criminal offences stated in Article 75, Paragraph 1 of ZJN-3 or set forth in the Criminal Code (Official Gazette of RS, no. 50/12 – official consolidated text, with amendments; hereinafter also: KZ-1):</w:t>
      </w:r>
    </w:p>
    <w:p w14:paraId="5FB3629A" w14:textId="77777777"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terrorism (Article 108  of KZ-1), financing of </w:t>
      </w:r>
      <w:proofErr w:type="spellStart"/>
      <w:r w:rsidRPr="00B21868">
        <w:rPr>
          <w:rFonts w:asciiTheme="minorHAnsi" w:eastAsia="Calibri" w:hAnsiTheme="minorHAnsi" w:cstheme="minorHAnsi"/>
          <w:szCs w:val="20"/>
          <w:lang w:val="en-GB" w:eastAsia="en-US"/>
        </w:rPr>
        <w:t>terrosist</w:t>
      </w:r>
      <w:proofErr w:type="spellEnd"/>
      <w:r w:rsidRPr="00B21868">
        <w:rPr>
          <w:rFonts w:asciiTheme="minorHAnsi" w:eastAsia="Calibri" w:hAnsiTheme="minorHAnsi" w:cstheme="minorHAnsi"/>
          <w:szCs w:val="20"/>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Cs w:val="20"/>
          <w:lang w:val="en-GB" w:eastAsia="en-US"/>
        </w:rPr>
        <w:t>terroist</w:t>
      </w:r>
      <w:proofErr w:type="spellEnd"/>
      <w:r w:rsidRPr="00B21868">
        <w:rPr>
          <w:rFonts w:asciiTheme="minorHAnsi" w:eastAsia="Calibri" w:hAnsiTheme="minorHAnsi" w:cstheme="minorHAnsi"/>
          <w:szCs w:val="20"/>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Cs w:val="20"/>
          <w:lang w:val="en-GB" w:eastAsia="en-US"/>
        </w:rPr>
        <w:t>brbe</w:t>
      </w:r>
      <w:proofErr w:type="spellEnd"/>
      <w:r w:rsidRPr="00B21868">
        <w:rPr>
          <w:rFonts w:asciiTheme="minorHAnsi" w:eastAsia="Calibri" w:hAnsiTheme="minorHAnsi" w:cstheme="minorHAnsi"/>
          <w:szCs w:val="20"/>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Cs w:val="20"/>
          <w:lang w:val="en-GB" w:eastAsia="en-US"/>
        </w:rPr>
        <w:t>bankrupty</w:t>
      </w:r>
      <w:proofErr w:type="spellEnd"/>
      <w:r w:rsidRPr="00B21868">
        <w:rPr>
          <w:rFonts w:asciiTheme="minorHAnsi" w:eastAsia="Calibri" w:hAnsiTheme="minorHAnsi" w:cstheme="minorHAnsi"/>
          <w:szCs w:val="20"/>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Cs w:val="20"/>
          <w:lang w:val="en-GB" w:eastAsia="en-US"/>
        </w:rPr>
        <w:t>detrment</w:t>
      </w:r>
      <w:proofErr w:type="spellEnd"/>
      <w:r w:rsidRPr="00B21868">
        <w:rPr>
          <w:rFonts w:asciiTheme="minorHAnsi" w:eastAsia="Calibri" w:hAnsiTheme="minorHAnsi" w:cstheme="minorHAnsi"/>
          <w:szCs w:val="20"/>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7FDAA29B"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 </w:t>
      </w:r>
    </w:p>
    <w:p w14:paraId="7AC20427" w14:textId="77777777" w:rsidR="00B21868" w:rsidRDefault="00B21868">
      <w:pPr>
        <w:spacing w:after="0" w:line="240" w:lineRule="auto"/>
        <w:rPr>
          <w:rFonts w:asciiTheme="minorHAnsi" w:eastAsia="Calibri" w:hAnsiTheme="minorHAnsi" w:cstheme="minorHAnsi"/>
          <w:b/>
          <w:szCs w:val="20"/>
          <w:lang w:val="en-GB" w:eastAsia="en-US"/>
        </w:rPr>
      </w:pPr>
      <w:r>
        <w:rPr>
          <w:rFonts w:asciiTheme="minorHAnsi" w:eastAsia="Calibri" w:hAnsiTheme="minorHAnsi" w:cstheme="minorHAnsi"/>
          <w:b/>
          <w:szCs w:val="20"/>
          <w:lang w:val="en-GB" w:eastAsia="en-US"/>
        </w:rPr>
        <w:br w:type="page"/>
      </w:r>
    </w:p>
    <w:p w14:paraId="019D0D66" w14:textId="33024FF4" w:rsidR="00B21868" w:rsidRPr="00B21868" w:rsidRDefault="00B21868" w:rsidP="00B21868">
      <w:pPr>
        <w:keepLines/>
        <w:widowControl w:val="0"/>
        <w:numPr>
          <w:ilvl w:val="0"/>
          <w:numId w:val="9"/>
        </w:numPr>
        <w:spacing w:after="0" w:line="240" w:lineRule="auto"/>
        <w:ind w:right="-2"/>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the entity or all entities who are member of the administrative, managerial or supervisory body or who have powers for its representation or decision-making or control, have not been the subject of a conviction by final judgment that has elements of the following criminal offences stated in Article 75, Paragraph 1 of ZJN-3 or set forth in the Criminal Code (Official Gazette of RS, no. 50/12 – official consolidated text, with amendments; hereinafter also: KZ-1):</w:t>
      </w:r>
    </w:p>
    <w:p w14:paraId="0117A38D" w14:textId="77777777" w:rsidR="00B21868" w:rsidRPr="00B21868" w:rsidRDefault="00B21868" w:rsidP="00B21868">
      <w:pPr>
        <w:keepLines/>
        <w:widowControl w:val="0"/>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terrorism (Article 108  of KZ-1), financing of </w:t>
      </w:r>
      <w:proofErr w:type="spellStart"/>
      <w:r w:rsidRPr="00B21868">
        <w:rPr>
          <w:rFonts w:asciiTheme="minorHAnsi" w:eastAsia="Calibri" w:hAnsiTheme="minorHAnsi" w:cstheme="minorHAnsi"/>
          <w:szCs w:val="20"/>
          <w:lang w:val="en-GB" w:eastAsia="en-US"/>
        </w:rPr>
        <w:t>terrosist</w:t>
      </w:r>
      <w:proofErr w:type="spellEnd"/>
      <w:r w:rsidRPr="00B21868">
        <w:rPr>
          <w:rFonts w:asciiTheme="minorHAnsi" w:eastAsia="Calibri" w:hAnsiTheme="minorHAnsi" w:cstheme="minorHAnsi"/>
          <w:szCs w:val="20"/>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Cs w:val="20"/>
          <w:lang w:val="en-GB" w:eastAsia="en-US"/>
        </w:rPr>
        <w:t>terroist</w:t>
      </w:r>
      <w:proofErr w:type="spellEnd"/>
      <w:r w:rsidRPr="00B21868">
        <w:rPr>
          <w:rFonts w:asciiTheme="minorHAnsi" w:eastAsia="Calibri" w:hAnsiTheme="minorHAnsi" w:cstheme="minorHAnsi"/>
          <w:szCs w:val="20"/>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Cs w:val="20"/>
          <w:lang w:val="en-GB" w:eastAsia="en-US"/>
        </w:rPr>
        <w:t>brbe</w:t>
      </w:r>
      <w:proofErr w:type="spellEnd"/>
      <w:r w:rsidRPr="00B21868">
        <w:rPr>
          <w:rFonts w:asciiTheme="minorHAnsi" w:eastAsia="Calibri" w:hAnsiTheme="minorHAnsi" w:cstheme="minorHAnsi"/>
          <w:szCs w:val="20"/>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Cs w:val="20"/>
          <w:lang w:val="en-GB" w:eastAsia="en-US"/>
        </w:rPr>
        <w:t>bankrupty</w:t>
      </w:r>
      <w:proofErr w:type="spellEnd"/>
      <w:r w:rsidRPr="00B21868">
        <w:rPr>
          <w:rFonts w:asciiTheme="minorHAnsi" w:eastAsia="Calibri" w:hAnsiTheme="minorHAnsi" w:cstheme="minorHAnsi"/>
          <w:szCs w:val="20"/>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Cs w:val="20"/>
          <w:lang w:val="en-GB" w:eastAsia="en-US"/>
        </w:rPr>
        <w:t>detrment</w:t>
      </w:r>
      <w:proofErr w:type="spellEnd"/>
      <w:r w:rsidRPr="00B21868">
        <w:rPr>
          <w:rFonts w:asciiTheme="minorHAnsi" w:eastAsia="Calibri" w:hAnsiTheme="minorHAnsi" w:cstheme="minorHAnsi"/>
          <w:szCs w:val="20"/>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02EA131F" w14:textId="77777777" w:rsidR="00B21868" w:rsidRPr="00B21868" w:rsidRDefault="00B21868" w:rsidP="00B21868">
      <w:pPr>
        <w:keepLines/>
        <w:widowControl w:val="0"/>
        <w:spacing w:after="0" w:line="240" w:lineRule="auto"/>
        <w:ind w:right="-2"/>
        <w:jc w:val="both"/>
        <w:rPr>
          <w:rFonts w:asciiTheme="minorHAnsi" w:eastAsia="Calibri" w:hAnsiTheme="minorHAnsi" w:cstheme="minorHAnsi"/>
          <w:b/>
          <w:szCs w:val="20"/>
          <w:lang w:val="en-GB" w:eastAsia="en-US"/>
        </w:rPr>
      </w:pPr>
    </w:p>
    <w:p w14:paraId="68EC4265"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szCs w:val="20"/>
          <w:lang w:val="en-GB" w:eastAsia="en-US"/>
        </w:rPr>
      </w:pPr>
    </w:p>
    <w:p w14:paraId="4ABBFBBF" w14:textId="77777777" w:rsidR="00B21868" w:rsidRPr="00B21868" w:rsidRDefault="00B21868" w:rsidP="00B21868">
      <w:pPr>
        <w:keepLines/>
        <w:widowControl w:val="0"/>
        <w:tabs>
          <w:tab w:val="left" w:pos="3969"/>
          <w:tab w:val="left" w:pos="878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Economic operator: ____________________________________________</w:t>
      </w:r>
    </w:p>
    <w:p w14:paraId="28B5B411" w14:textId="77777777" w:rsidR="00B21868" w:rsidRPr="00B21868" w:rsidRDefault="00B21868" w:rsidP="00B21868">
      <w:pPr>
        <w:keepLines/>
        <w:widowControl w:val="0"/>
        <w:tabs>
          <w:tab w:val="left" w:pos="3969"/>
        </w:tabs>
        <w:spacing w:after="0" w:line="240" w:lineRule="auto"/>
        <w:ind w:right="283" w:firstLine="3969"/>
        <w:jc w:val="both"/>
        <w:rPr>
          <w:rFonts w:asciiTheme="minorHAnsi" w:eastAsia="Calibri" w:hAnsiTheme="minorHAnsi" w:cstheme="minorHAnsi"/>
          <w:b/>
          <w:szCs w:val="20"/>
          <w:lang w:val="en-GB" w:eastAsia="en-US"/>
        </w:rPr>
      </w:pPr>
    </w:p>
    <w:p w14:paraId="5DC9B64F"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1E63CF24"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bCs/>
          <w:szCs w:val="20"/>
          <w:lang w:val="en-GB" w:eastAsia="en-US"/>
        </w:rPr>
      </w:pPr>
    </w:p>
    <w:p w14:paraId="760E54C4"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1ED6E85A"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szCs w:val="20"/>
          <w:lang w:val="en-GB" w:eastAsia="en-US"/>
        </w:rPr>
      </w:pPr>
    </w:p>
    <w:p w14:paraId="359C95FE"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in date: </w:t>
      </w:r>
      <w:r w:rsidRPr="00B21868">
        <w:rPr>
          <w:rFonts w:asciiTheme="minorHAnsi" w:eastAsia="Calibri" w:hAnsiTheme="minorHAnsi" w:cstheme="minorHAnsi"/>
          <w:b/>
          <w:bCs/>
          <w:szCs w:val="20"/>
          <w:lang w:val="en-GB" w:eastAsia="en-US"/>
        </w:rPr>
        <w:t>__________________________________________________</w:t>
      </w:r>
    </w:p>
    <w:p w14:paraId="53330E2F"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szCs w:val="20"/>
          <w:lang w:val="en-GB" w:eastAsia="en-US"/>
        </w:rPr>
      </w:pPr>
    </w:p>
    <w:p w14:paraId="68B403E7"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p>
    <w:p w14:paraId="5D06A529"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p>
    <w:p w14:paraId="62FAF37A"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505B8A8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i/>
          <w:szCs w:val="20"/>
          <w:lang w:val="en-GB" w:eastAsia="en-US"/>
        </w:rPr>
      </w:pPr>
    </w:p>
    <w:p w14:paraId="62DD4204"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Note: The economic operator shall submit the statement as a sworn statement. If such a statement is not issued in the country in which the economic operator is headquartered, the economic operator shall submit the statement given before the competent judicial or administrative body, notary or before the competent professional or trade organisation in the home country of that person or in the country in which the economic operator is headquartered.</w:t>
      </w:r>
      <w:r w:rsidRPr="00B21868">
        <w:rPr>
          <w:rFonts w:asciiTheme="minorHAnsi" w:eastAsia="Calibri" w:hAnsiTheme="minorHAnsi" w:cstheme="minorHAnsi"/>
          <w:szCs w:val="20"/>
          <w:lang w:val="en-GB" w:eastAsia="en-US"/>
        </w:rPr>
        <w:br w:type="page"/>
      </w:r>
    </w:p>
    <w:p w14:paraId="5D3A7469" w14:textId="77777777" w:rsidR="00B21868" w:rsidRPr="00B21868" w:rsidRDefault="00B21868" w:rsidP="00B21868">
      <w:pPr>
        <w:keepLines/>
        <w:widowControl w:val="0"/>
        <w:shd w:val="clear" w:color="auto" w:fill="FFFFFF"/>
        <w:spacing w:before="40" w:after="4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NATURAL ENTITY</w:t>
      </w:r>
    </w:p>
    <w:p w14:paraId="197B0760"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This statement is a draft statement that can be used (but not necessarily) by persons who are</w:t>
      </w:r>
      <w:r w:rsidRPr="00B21868">
        <w:rPr>
          <w:rFonts w:asciiTheme="minorHAnsi" w:hAnsiTheme="minorHAnsi" w:cstheme="minorHAnsi"/>
          <w:szCs w:val="20"/>
        </w:rPr>
        <w:t xml:space="preserve"> </w:t>
      </w:r>
      <w:r w:rsidRPr="00B21868">
        <w:rPr>
          <w:rFonts w:asciiTheme="minorHAnsi" w:eastAsia="Calibri" w:hAnsiTheme="minorHAnsi" w:cstheme="minorHAnsi"/>
          <w:b/>
          <w:szCs w:val="20"/>
          <w:lang w:val="en-GB" w:eastAsia="en-US"/>
        </w:rPr>
        <w:t xml:space="preserve">member of the administrative, managerial or supervisory body or who have powers for its representation or decision-making or control in the economic entity to prove the fulfilment of conditions, if the competent national authorities do not issue such proofs or where these do not cover all cases. </w:t>
      </w:r>
    </w:p>
    <w:p w14:paraId="0B90A1FD" w14:textId="42D5C972" w:rsidR="00B21868" w:rsidRPr="00B21868" w:rsidRDefault="00B21868" w:rsidP="00B21868">
      <w:pPr>
        <w:keepLines/>
        <w:widowControl w:val="0"/>
        <w:spacing w:before="40" w:after="4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Pr="00B21868">
        <w:rPr>
          <w:rFonts w:asciiTheme="minorHAnsi" w:eastAsia="Calibri" w:hAnsiTheme="minorHAnsi" w:cstheme="minorHAnsi"/>
          <w:b/>
          <w:szCs w:val="20"/>
          <w:lang w:val="en-GB" w:eastAsia="en-US"/>
        </w:rPr>
        <w:t xml:space="preserve">ENLJ-SPV-117/25 </w:t>
      </w:r>
      <w:r>
        <w:rPr>
          <w:rFonts w:asciiTheme="minorHAnsi" w:eastAsia="Calibri" w:hAnsiTheme="minorHAnsi" w:cstheme="minorHAnsi"/>
          <w:b/>
          <w:szCs w:val="20"/>
          <w:lang w:val="en-GB" w:eastAsia="en-US"/>
        </w:rPr>
        <w:t>–</w:t>
      </w:r>
      <w:r w:rsidRPr="00B21868">
        <w:rPr>
          <w:rFonts w:asciiTheme="minorHAnsi" w:eastAsia="Calibri" w:hAnsiTheme="minorHAnsi" w:cstheme="minorHAnsi"/>
          <w:b/>
          <w:szCs w:val="20"/>
          <w:lang w:val="en-GB" w:eastAsia="en-US"/>
        </w:rPr>
        <w:t xml:space="preserve"> </w:t>
      </w:r>
      <w:r>
        <w:rPr>
          <w:rFonts w:asciiTheme="minorHAnsi" w:eastAsia="Calibri" w:hAnsiTheme="minorHAnsi" w:cstheme="minorHAnsi"/>
          <w:b/>
          <w:szCs w:val="20"/>
          <w:lang w:val="en-GB" w:eastAsia="en-US"/>
        </w:rPr>
        <w:t>“</w:t>
      </w:r>
      <w:proofErr w:type="spellStart"/>
      <w:r w:rsidRPr="00B21868">
        <w:rPr>
          <w:rFonts w:asciiTheme="minorHAnsi" w:eastAsia="Calibri" w:hAnsiTheme="minorHAnsi" w:cstheme="minorHAnsi"/>
          <w:b/>
          <w:szCs w:val="20"/>
          <w:lang w:val="en-GB" w:eastAsia="en-US"/>
        </w:rPr>
        <w:t>Zamenjava</w:t>
      </w:r>
      <w:proofErr w:type="spellEnd"/>
      <w:r w:rsidRPr="00B21868">
        <w:rPr>
          <w:rFonts w:asciiTheme="minorHAnsi" w:eastAsia="Calibri" w:hAnsiTheme="minorHAnsi" w:cstheme="minorHAnsi"/>
          <w:b/>
          <w:szCs w:val="20"/>
          <w:lang w:val="en-GB" w:eastAsia="en-US"/>
        </w:rPr>
        <w:t xml:space="preserve"> </w:t>
      </w:r>
      <w:proofErr w:type="spellStart"/>
      <w:r w:rsidRPr="00B21868">
        <w:rPr>
          <w:rFonts w:asciiTheme="minorHAnsi" w:eastAsia="Calibri" w:hAnsiTheme="minorHAnsi" w:cstheme="minorHAnsi"/>
          <w:b/>
          <w:szCs w:val="20"/>
          <w:lang w:val="en-GB" w:eastAsia="en-US"/>
        </w:rPr>
        <w:t>pregrevalnika</w:t>
      </w:r>
      <w:proofErr w:type="spellEnd"/>
      <w:r w:rsidRPr="00B21868">
        <w:rPr>
          <w:rFonts w:asciiTheme="minorHAnsi" w:eastAsia="Calibri" w:hAnsiTheme="minorHAnsi" w:cstheme="minorHAnsi"/>
          <w:b/>
          <w:szCs w:val="20"/>
          <w:lang w:val="en-GB" w:eastAsia="en-US"/>
        </w:rPr>
        <w:t xml:space="preserve"> 2 in 3 v </w:t>
      </w:r>
      <w:proofErr w:type="spellStart"/>
      <w:r w:rsidRPr="00B21868">
        <w:rPr>
          <w:rFonts w:asciiTheme="minorHAnsi" w:eastAsia="Calibri" w:hAnsiTheme="minorHAnsi" w:cstheme="minorHAnsi"/>
          <w:b/>
          <w:szCs w:val="20"/>
          <w:lang w:val="en-GB" w:eastAsia="en-US"/>
        </w:rPr>
        <w:t>kotlu</w:t>
      </w:r>
      <w:proofErr w:type="spellEnd"/>
      <w:r w:rsidRPr="00B21868">
        <w:rPr>
          <w:rFonts w:asciiTheme="minorHAnsi" w:eastAsia="Calibri" w:hAnsiTheme="minorHAnsi" w:cstheme="minorHAnsi"/>
          <w:b/>
          <w:szCs w:val="20"/>
          <w:lang w:val="en-GB" w:eastAsia="en-US"/>
        </w:rPr>
        <w:t xml:space="preserve"> 3 po </w:t>
      </w:r>
      <w:proofErr w:type="spellStart"/>
      <w:r w:rsidRPr="00B21868">
        <w:rPr>
          <w:rFonts w:asciiTheme="minorHAnsi" w:eastAsia="Calibri" w:hAnsiTheme="minorHAnsi" w:cstheme="minorHAnsi"/>
          <w:b/>
          <w:szCs w:val="20"/>
          <w:lang w:val="en-GB" w:eastAsia="en-US"/>
        </w:rPr>
        <w:t>sklopih</w:t>
      </w:r>
      <w:proofErr w:type="spellEnd"/>
      <w:r>
        <w:rPr>
          <w:rFonts w:asciiTheme="minorHAnsi" w:eastAsia="Calibri" w:hAnsiTheme="minorHAnsi" w:cstheme="minorHAnsi"/>
          <w:b/>
          <w:szCs w:val="20"/>
          <w:lang w:val="en-GB" w:eastAsia="en-US"/>
        </w:rPr>
        <w:t>”</w:t>
      </w:r>
    </w:p>
    <w:tbl>
      <w:tblPr>
        <w:tblW w:w="935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820"/>
      </w:tblGrid>
      <w:tr w:rsidR="00B21868" w:rsidRPr="00B21868" w14:paraId="1096FB56" w14:textId="77777777" w:rsidTr="002D1E4B">
        <w:trPr>
          <w:cantSplit/>
          <w:trHeight w:val="511"/>
        </w:trPr>
        <w:tc>
          <w:tcPr>
            <w:tcW w:w="4536" w:type="dxa"/>
            <w:tcBorders>
              <w:top w:val="single" w:sz="4" w:space="0" w:color="auto"/>
              <w:left w:val="single" w:sz="4" w:space="0" w:color="auto"/>
              <w:bottom w:val="single" w:sz="4" w:space="0" w:color="auto"/>
            </w:tcBorders>
            <w:shd w:val="clear" w:color="auto" w:fill="F2F2F2"/>
            <w:vAlign w:val="center"/>
          </w:tcPr>
          <w:p w14:paraId="0AC67542"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of the person:</w:t>
            </w:r>
          </w:p>
        </w:tc>
        <w:tc>
          <w:tcPr>
            <w:tcW w:w="4820" w:type="dxa"/>
            <w:tcBorders>
              <w:top w:val="single" w:sz="4" w:space="0" w:color="auto"/>
              <w:bottom w:val="single" w:sz="4" w:space="0" w:color="auto"/>
              <w:right w:val="single" w:sz="4" w:space="0" w:color="auto"/>
            </w:tcBorders>
            <w:vAlign w:val="center"/>
          </w:tcPr>
          <w:p w14:paraId="7A8D0F75"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5C03D0E7" w14:textId="77777777" w:rsidTr="002D1E4B">
        <w:trPr>
          <w:cantSplit/>
          <w:trHeight w:val="419"/>
        </w:trPr>
        <w:tc>
          <w:tcPr>
            <w:tcW w:w="4536" w:type="dxa"/>
            <w:tcBorders>
              <w:top w:val="single" w:sz="4" w:space="0" w:color="auto"/>
              <w:left w:val="single" w:sz="4" w:space="0" w:color="auto"/>
              <w:bottom w:val="single" w:sz="4" w:space="0" w:color="auto"/>
            </w:tcBorders>
            <w:shd w:val="clear" w:color="auto" w:fill="F2F2F2"/>
            <w:vAlign w:val="center"/>
          </w:tcPr>
          <w:p w14:paraId="0B34C13A"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Position:</w:t>
            </w:r>
          </w:p>
        </w:tc>
        <w:tc>
          <w:tcPr>
            <w:tcW w:w="4820" w:type="dxa"/>
            <w:tcBorders>
              <w:top w:val="single" w:sz="4" w:space="0" w:color="auto"/>
              <w:bottom w:val="single" w:sz="4" w:space="0" w:color="auto"/>
              <w:right w:val="single" w:sz="4" w:space="0" w:color="auto"/>
            </w:tcBorders>
            <w:vAlign w:val="center"/>
          </w:tcPr>
          <w:p w14:paraId="01E57D4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24F4EA43" w14:textId="77777777" w:rsidTr="002D1E4B">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14:paraId="19720C08"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of the economic operator (in which the person is a member of the administrative, managerial or supervisory body or who has powers for its representation or decision-making or control):</w:t>
            </w:r>
          </w:p>
        </w:tc>
        <w:tc>
          <w:tcPr>
            <w:tcW w:w="4820" w:type="dxa"/>
            <w:tcBorders>
              <w:top w:val="single" w:sz="4" w:space="0" w:color="auto"/>
              <w:bottom w:val="single" w:sz="4" w:space="0" w:color="auto"/>
              <w:right w:val="single" w:sz="4" w:space="0" w:color="auto"/>
            </w:tcBorders>
            <w:vAlign w:val="center"/>
          </w:tcPr>
          <w:p w14:paraId="47445EC8"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4322C78E" w14:textId="77777777" w:rsidTr="002D1E4B">
        <w:trPr>
          <w:cantSplit/>
          <w:trHeight w:val="585"/>
        </w:trPr>
        <w:tc>
          <w:tcPr>
            <w:tcW w:w="4536" w:type="dxa"/>
            <w:tcBorders>
              <w:top w:val="single" w:sz="4" w:space="0" w:color="auto"/>
              <w:left w:val="single" w:sz="4" w:space="0" w:color="auto"/>
              <w:bottom w:val="single" w:sz="4" w:space="0" w:color="auto"/>
            </w:tcBorders>
            <w:shd w:val="clear" w:color="auto" w:fill="F2F2F2"/>
            <w:vAlign w:val="center"/>
          </w:tcPr>
          <w:p w14:paraId="62CBCA61"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entity:</w:t>
            </w:r>
          </w:p>
        </w:tc>
        <w:tc>
          <w:tcPr>
            <w:tcW w:w="4820" w:type="dxa"/>
            <w:tcBorders>
              <w:top w:val="single" w:sz="4" w:space="0" w:color="auto"/>
              <w:bottom w:val="single" w:sz="4" w:space="0" w:color="auto"/>
              <w:right w:val="single" w:sz="4" w:space="0" w:color="auto"/>
            </w:tcBorders>
            <w:vAlign w:val="center"/>
          </w:tcPr>
          <w:p w14:paraId="3F1FD45D"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02191584" w14:textId="77777777" w:rsidR="002D1E4B" w:rsidRDefault="002D1E4B" w:rsidP="00B21868">
      <w:pPr>
        <w:keepLines/>
        <w:widowControl w:val="0"/>
        <w:tabs>
          <w:tab w:val="left" w:pos="916"/>
          <w:tab w:val="left" w:pos="1832"/>
          <w:tab w:val="left" w:pos="2748"/>
          <w:tab w:val="left" w:pos="3664"/>
          <w:tab w:val="left" w:pos="4580"/>
          <w:tab w:val="left" w:pos="5496"/>
          <w:tab w:val="left" w:pos="6412"/>
          <w:tab w:val="left" w:pos="7328"/>
          <w:tab w:val="left" w:pos="8244"/>
          <w:tab w:val="left" w:pos="9213"/>
          <w:tab w:val="left" w:pos="10076"/>
          <w:tab w:val="left" w:pos="10992"/>
          <w:tab w:val="left" w:pos="11908"/>
          <w:tab w:val="left" w:pos="12824"/>
          <w:tab w:val="left" w:pos="13740"/>
          <w:tab w:val="left" w:pos="14656"/>
        </w:tabs>
        <w:spacing w:after="0" w:line="240" w:lineRule="auto"/>
        <w:ind w:right="283"/>
        <w:jc w:val="both"/>
        <w:rPr>
          <w:rFonts w:asciiTheme="minorHAnsi" w:eastAsia="Calibri" w:hAnsiTheme="minorHAnsi" w:cstheme="minorHAnsi"/>
          <w:szCs w:val="20"/>
          <w:lang w:val="en-GB" w:eastAsia="en-US"/>
        </w:rPr>
      </w:pPr>
    </w:p>
    <w:p w14:paraId="640F9E5A" w14:textId="141EF13B" w:rsidR="00B21868" w:rsidRPr="00B21868"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By </w:t>
      </w:r>
      <w:proofErr w:type="spellStart"/>
      <w:r w:rsidRPr="00B21868">
        <w:rPr>
          <w:rFonts w:asciiTheme="minorHAnsi" w:eastAsia="Calibri" w:hAnsiTheme="minorHAnsi" w:cstheme="minorHAnsi"/>
          <w:szCs w:val="20"/>
          <w:lang w:val="en-GB" w:eastAsia="en-US"/>
        </w:rPr>
        <w:t>siging</w:t>
      </w:r>
      <w:proofErr w:type="spellEnd"/>
      <w:r w:rsidRPr="00B21868">
        <w:rPr>
          <w:rFonts w:asciiTheme="minorHAnsi" w:eastAsia="Calibri" w:hAnsiTheme="minorHAnsi" w:cstheme="minorHAnsi"/>
          <w:szCs w:val="20"/>
          <w:lang w:val="en-GB" w:eastAsia="en-US"/>
        </w:rPr>
        <w:t xml:space="preserve"> this statement, the undersigned _____________________________________________ </w:t>
      </w:r>
      <w:r w:rsidRPr="00D96866">
        <w:rPr>
          <w:rFonts w:asciiTheme="minorHAnsi" w:eastAsia="Calibri" w:hAnsiTheme="minorHAnsi" w:cstheme="minorHAnsi"/>
          <w:szCs w:val="20"/>
          <w:lang w:val="en-GB" w:eastAsia="en-US"/>
        </w:rPr>
        <w:t xml:space="preserve">(name and </w:t>
      </w:r>
      <w:proofErr w:type="spellStart"/>
      <w:r w:rsidRPr="00D96866">
        <w:rPr>
          <w:rFonts w:asciiTheme="minorHAnsi" w:eastAsia="Calibri" w:hAnsiTheme="minorHAnsi" w:cstheme="minorHAnsi"/>
          <w:szCs w:val="20"/>
          <w:lang w:val="en-GB" w:eastAsia="en-US"/>
        </w:rPr>
        <w:t>surnam</w:t>
      </w:r>
      <w:proofErr w:type="spellEnd"/>
      <w:r w:rsidRPr="00D96866">
        <w:rPr>
          <w:rFonts w:asciiTheme="minorHAnsi" w:eastAsia="Calibri" w:hAnsiTheme="minorHAnsi" w:cstheme="minorHAnsi"/>
          <w:szCs w:val="20"/>
          <w:lang w:val="en-GB" w:eastAsia="en-US"/>
        </w:rPr>
        <w:t>)</w:t>
      </w:r>
      <w:r w:rsidRPr="00B21868">
        <w:rPr>
          <w:rFonts w:asciiTheme="minorHAnsi" w:eastAsia="Calibri" w:hAnsiTheme="minorHAnsi" w:cstheme="minorHAnsi"/>
          <w:szCs w:val="20"/>
          <w:lang w:val="en-GB" w:eastAsia="en-US"/>
        </w:rPr>
        <w:t>, under criminal and material liability hereby declare</w:t>
      </w:r>
      <w:r w:rsidRPr="00D96866">
        <w:rPr>
          <w:rFonts w:asciiTheme="minorHAnsi" w:eastAsia="Calibri" w:hAnsiTheme="minorHAnsi" w:cstheme="minorHAnsi"/>
          <w:szCs w:val="20"/>
          <w:lang w:val="en-GB" w:eastAsia="en-US"/>
        </w:rPr>
        <w:t xml:space="preserve"> </w:t>
      </w:r>
      <w:r w:rsidRPr="00B21868">
        <w:rPr>
          <w:rFonts w:asciiTheme="minorHAnsi" w:eastAsia="Calibri" w:hAnsiTheme="minorHAnsi" w:cstheme="minorHAnsi"/>
          <w:szCs w:val="20"/>
          <w:lang w:val="en-GB" w:eastAsia="en-US"/>
        </w:rPr>
        <w:t>that on the date the deadline for the submission of tenders of the above public contract as well as at the moment of the statement:</w:t>
      </w:r>
    </w:p>
    <w:p w14:paraId="5B95696F" w14:textId="77777777" w:rsidR="00B21868" w:rsidRPr="00B21868" w:rsidRDefault="00B21868" w:rsidP="00B21868">
      <w:pPr>
        <w:keepLines/>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284" w:right="-2" w:hanging="284"/>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 xml:space="preserve">I, </w:t>
      </w:r>
      <w:proofErr w:type="gramStart"/>
      <w:r w:rsidRPr="00B21868">
        <w:rPr>
          <w:rFonts w:asciiTheme="minorHAnsi" w:eastAsia="Calibri" w:hAnsiTheme="minorHAnsi" w:cstheme="minorHAnsi"/>
          <w:b/>
          <w:szCs w:val="20"/>
          <w:lang w:val="en-GB" w:eastAsia="en-US"/>
        </w:rPr>
        <w:t>as  a</w:t>
      </w:r>
      <w:proofErr w:type="gramEnd"/>
      <w:r w:rsidRPr="00B21868">
        <w:rPr>
          <w:rFonts w:asciiTheme="minorHAnsi" w:eastAsia="Calibri" w:hAnsiTheme="minorHAnsi" w:cstheme="minorHAnsi"/>
          <w:b/>
          <w:szCs w:val="20"/>
          <w:lang w:val="en-GB" w:eastAsia="en-US"/>
        </w:rPr>
        <w:t xml:space="preserve"> person, who is a member of the administrative, managerial or supervisory body or who have powers for its representation or decision-making or control, have not been the subject of a conviction by final judgment that has elements of the following criminal offences stated in Article 75, Paragraph 1 of ZJN-3 or set forth in the Criminal Code (Official Gazette of RS, no. 50/12 – official consolidated text, with amendments; hereinafter also: KZ-1):  </w:t>
      </w:r>
    </w:p>
    <w:p w14:paraId="0DFAA6B6" w14:textId="77777777" w:rsidR="00B21868" w:rsidRPr="00B21868" w:rsidRDefault="00B21868" w:rsidP="00B21868">
      <w:pPr>
        <w:keepLines/>
        <w:widowControl w:val="0"/>
        <w:tabs>
          <w:tab w:val="left" w:pos="9213"/>
        </w:tabs>
        <w:spacing w:after="0" w:line="240" w:lineRule="auto"/>
        <w:ind w:right="-2"/>
        <w:jc w:val="both"/>
        <w:rPr>
          <w:rFonts w:asciiTheme="minorHAnsi" w:eastAsia="Calibri" w:hAnsiTheme="minorHAnsi" w:cstheme="minorHAnsi"/>
          <w:sz w:val="18"/>
          <w:szCs w:val="18"/>
          <w:lang w:val="en-GB" w:eastAsia="en-US"/>
        </w:rPr>
      </w:pPr>
      <w:r w:rsidRPr="00B21868">
        <w:rPr>
          <w:rFonts w:asciiTheme="minorHAnsi" w:eastAsia="Calibri" w:hAnsiTheme="minorHAnsi" w:cstheme="minorHAnsi"/>
          <w:sz w:val="18"/>
          <w:szCs w:val="18"/>
          <w:lang w:val="en-GB" w:eastAsia="en-US"/>
        </w:rPr>
        <w:t xml:space="preserve">terrorism (Article 108  of KZ-1), financing of </w:t>
      </w:r>
      <w:proofErr w:type="spellStart"/>
      <w:r w:rsidRPr="00B21868">
        <w:rPr>
          <w:rFonts w:asciiTheme="minorHAnsi" w:eastAsia="Calibri" w:hAnsiTheme="minorHAnsi" w:cstheme="minorHAnsi"/>
          <w:sz w:val="18"/>
          <w:szCs w:val="18"/>
          <w:lang w:val="en-GB" w:eastAsia="en-US"/>
        </w:rPr>
        <w:t>terrosist</w:t>
      </w:r>
      <w:proofErr w:type="spellEnd"/>
      <w:r w:rsidRPr="00B21868">
        <w:rPr>
          <w:rFonts w:asciiTheme="minorHAnsi" w:eastAsia="Calibri" w:hAnsiTheme="minorHAnsi" w:cstheme="minorHAnsi"/>
          <w:sz w:val="18"/>
          <w:szCs w:val="18"/>
          <w:lang w:val="en-GB" w:eastAsia="en-US"/>
        </w:rPr>
        <w:t xml:space="preserve"> activities (Article 109 of KZ-1), incitement and public glorification of terrorist activities (Article 110  of KZ-1), conscripting and training for </w:t>
      </w:r>
      <w:proofErr w:type="spellStart"/>
      <w:r w:rsidRPr="00B21868">
        <w:rPr>
          <w:rFonts w:asciiTheme="minorHAnsi" w:eastAsia="Calibri" w:hAnsiTheme="minorHAnsi" w:cstheme="minorHAnsi"/>
          <w:sz w:val="18"/>
          <w:szCs w:val="18"/>
          <w:lang w:val="en-GB" w:eastAsia="en-US"/>
        </w:rPr>
        <w:t>terroist</w:t>
      </w:r>
      <w:proofErr w:type="spellEnd"/>
      <w:r w:rsidRPr="00B21868">
        <w:rPr>
          <w:rFonts w:asciiTheme="minorHAnsi" w:eastAsia="Calibri" w:hAnsiTheme="minorHAnsi" w:cstheme="minorHAnsi"/>
          <w:sz w:val="18"/>
          <w:szCs w:val="18"/>
          <w:lang w:val="en-GB" w:eastAsia="en-US"/>
        </w:rPr>
        <w:t xml:space="preserve"> activities (Article 111 of KZ-1), enslavement (Article 112 of KZ-1), trafficking in human being (Article 113 of KZ-1), acceptance of </w:t>
      </w:r>
      <w:proofErr w:type="spellStart"/>
      <w:r w:rsidRPr="00B21868">
        <w:rPr>
          <w:rFonts w:asciiTheme="minorHAnsi" w:eastAsia="Calibri" w:hAnsiTheme="minorHAnsi" w:cstheme="minorHAnsi"/>
          <w:sz w:val="18"/>
          <w:szCs w:val="18"/>
          <w:lang w:val="en-GB" w:eastAsia="en-US"/>
        </w:rPr>
        <w:t>brbe</w:t>
      </w:r>
      <w:proofErr w:type="spellEnd"/>
      <w:r w:rsidRPr="00B21868">
        <w:rPr>
          <w:rFonts w:asciiTheme="minorHAnsi" w:eastAsia="Calibri" w:hAnsiTheme="minorHAnsi" w:cstheme="minorHAnsi"/>
          <w:sz w:val="18"/>
          <w:szCs w:val="18"/>
          <w:lang w:val="en-GB" w:eastAsia="en-US"/>
        </w:rPr>
        <w:t xml:space="preserve"> during the election or ballot (Article 157 of KZ-1), violation of fundamental rights of employees (Article 196 of KZ-1), fraud (Article 211 of KZ-1), abuse of a position of monopoly (Article 225 of KZ-1), false </w:t>
      </w:r>
      <w:proofErr w:type="spellStart"/>
      <w:r w:rsidRPr="00B21868">
        <w:rPr>
          <w:rFonts w:asciiTheme="minorHAnsi" w:eastAsia="Calibri" w:hAnsiTheme="minorHAnsi" w:cstheme="minorHAnsi"/>
          <w:sz w:val="18"/>
          <w:szCs w:val="18"/>
          <w:lang w:val="en-GB" w:eastAsia="en-US"/>
        </w:rPr>
        <w:t>bankrupty</w:t>
      </w:r>
      <w:proofErr w:type="spellEnd"/>
      <w:r w:rsidRPr="00B21868">
        <w:rPr>
          <w:rFonts w:asciiTheme="minorHAnsi" w:eastAsia="Calibri" w:hAnsiTheme="minorHAnsi" w:cstheme="minorHAnsi"/>
          <w:sz w:val="18"/>
          <w:szCs w:val="18"/>
          <w:lang w:val="en-GB" w:eastAsia="en-US"/>
        </w:rPr>
        <w:t xml:space="preserve"> (Article 226 of KZ-1), defrauding creditors (Article 227 of KZ-1), business fraud (Article 228 of KZ-1), fraud to the </w:t>
      </w:r>
      <w:proofErr w:type="spellStart"/>
      <w:r w:rsidRPr="00B21868">
        <w:rPr>
          <w:rFonts w:asciiTheme="minorHAnsi" w:eastAsia="Calibri" w:hAnsiTheme="minorHAnsi" w:cstheme="minorHAnsi"/>
          <w:sz w:val="18"/>
          <w:szCs w:val="18"/>
          <w:lang w:val="en-GB" w:eastAsia="en-US"/>
        </w:rPr>
        <w:t>detrment</w:t>
      </w:r>
      <w:proofErr w:type="spellEnd"/>
      <w:r w:rsidRPr="00B21868">
        <w:rPr>
          <w:rFonts w:asciiTheme="minorHAnsi" w:eastAsia="Calibri" w:hAnsiTheme="minorHAnsi" w:cstheme="minorHAnsi"/>
          <w:sz w:val="18"/>
          <w:szCs w:val="18"/>
          <w:lang w:val="en-GB" w:eastAsia="en-US"/>
        </w:rPr>
        <w:t xml:space="preserve"> of European Communities (Article 229 of KZ-1), fraud in obtaining loans and benefits (Article 230 of KZ-1), fraud in securities trading (Article 231 of KZ-1), deception of purchasers (Article 232 of KZ-1), unauthorised use of another’s mark or model (Article 233 of KZ-1), unauthorised use of another’s patent or topography (Article 234 of KZ-1), forgery or destruction of business documents (Article 235 of KZ-1), disclosure and unauthorised acquisition of trade secrets (Article 236 of KZ-1), breaking into business information systems (Article 237 of KZ-1), abuse of insider information (Article 238 of KZ-1), abuse of financial instruments market (Article 239 of KZ-1), abuse of position or trust in business activity (Article 240 of KZ-1), unauthorised acceptance of gifts (Article 241 of KZ-1), unauthorised giving of gifts (Article 242 of KZ-1), counterfeiting money (Article 243 of KZ-1), fabrication and use of counterfeit stamps of value or securities (Article 244 of KZ-1), money laundering (Article 245 of KZ-1), presentation of bad cheques and abuse of bank or credit cards (Article 246 of KZ-1), use of a counterfeit bank, credit or other card (Article 247 of KZ-1), fabrication, acquisition and disposal of instruments of forgery (Article 248 of KZ-1), tax evasion (Article 249 of KZ-1), smuggling (Article 250 of KZ-1), abuse of office or official duties (Article 257 of KZ-1), harm to public funds (Article 257a of KZ-1), disclosure of classified information (Article 260 of KZ-1), acceptance of bribes (Article 261 of KZ-1), giving bribes (Article 262 of KZ-1), accepting benefits for illegal intermediation (Article 263 of KZ-1), giving gifts for illegal intervention (Article 264 of KZ-1), criminal association (Article 294 of KZ-1);</w:t>
      </w:r>
    </w:p>
    <w:p w14:paraId="63DA505C"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szCs w:val="20"/>
          <w:lang w:val="en-GB" w:eastAsia="en-US"/>
        </w:rPr>
      </w:pPr>
    </w:p>
    <w:p w14:paraId="4949B4C2"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2BA8606D" w14:textId="77777777" w:rsidR="00B21868" w:rsidRPr="00B21868" w:rsidRDefault="00B21868" w:rsidP="00B21868">
      <w:pPr>
        <w:keepLines/>
        <w:widowControl w:val="0"/>
        <w:tabs>
          <w:tab w:val="left" w:pos="4500"/>
          <w:tab w:val="left" w:pos="9213"/>
        </w:tabs>
        <w:spacing w:after="0" w:line="240" w:lineRule="auto"/>
        <w:ind w:right="283" w:firstLine="4860"/>
        <w:jc w:val="both"/>
        <w:rPr>
          <w:rFonts w:asciiTheme="minorHAnsi" w:eastAsia="Calibri" w:hAnsiTheme="minorHAnsi" w:cstheme="minorHAnsi"/>
          <w:b/>
          <w:bCs/>
          <w:szCs w:val="20"/>
          <w:lang w:val="en-GB" w:eastAsia="en-US"/>
        </w:rPr>
      </w:pPr>
    </w:p>
    <w:p w14:paraId="7588094A" w14:textId="77777777" w:rsidR="00B21868" w:rsidRPr="00B21868" w:rsidRDefault="00B21868" w:rsidP="00B21868">
      <w:pPr>
        <w:keepLines/>
        <w:widowControl w:val="0"/>
        <w:tabs>
          <w:tab w:val="left" w:pos="3969"/>
          <w:tab w:val="left" w:pos="9213"/>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7ED957F6" w14:textId="77777777" w:rsidR="00B21868" w:rsidRPr="00B21868" w:rsidRDefault="00B21868" w:rsidP="00B21868">
      <w:pPr>
        <w:keepLines/>
        <w:widowControl w:val="0"/>
        <w:tabs>
          <w:tab w:val="left" w:pos="4500"/>
          <w:tab w:val="left" w:pos="9213"/>
        </w:tabs>
        <w:spacing w:after="0" w:line="240" w:lineRule="auto"/>
        <w:ind w:right="283" w:firstLine="4860"/>
        <w:jc w:val="both"/>
        <w:rPr>
          <w:rFonts w:asciiTheme="minorHAnsi" w:eastAsia="Calibri" w:hAnsiTheme="minorHAnsi" w:cstheme="minorHAnsi"/>
          <w:b/>
          <w:szCs w:val="20"/>
          <w:lang w:val="en-GB" w:eastAsia="en-US"/>
        </w:rPr>
      </w:pPr>
    </w:p>
    <w:p w14:paraId="731070C6" w14:textId="77777777" w:rsidR="00B21868" w:rsidRPr="00B21868" w:rsidRDefault="00B21868" w:rsidP="00B21868">
      <w:pPr>
        <w:keepLines/>
        <w:widowControl w:val="0"/>
        <w:tabs>
          <w:tab w:val="left" w:pos="9213"/>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and date: </w:t>
      </w:r>
      <w:r w:rsidRPr="00B21868">
        <w:rPr>
          <w:rFonts w:asciiTheme="minorHAnsi" w:eastAsia="Calibri" w:hAnsiTheme="minorHAnsi" w:cstheme="minorHAnsi"/>
          <w:b/>
          <w:bCs/>
          <w:szCs w:val="20"/>
          <w:lang w:val="en-GB" w:eastAsia="en-US"/>
        </w:rPr>
        <w:t>__________________________________________________</w:t>
      </w:r>
    </w:p>
    <w:p w14:paraId="58C3583C" w14:textId="77777777" w:rsidR="00B21868" w:rsidRPr="00B21868" w:rsidRDefault="00B21868" w:rsidP="00B21868">
      <w:pPr>
        <w:keepLines/>
        <w:widowControl w:val="0"/>
        <w:tabs>
          <w:tab w:val="left" w:pos="9213"/>
        </w:tabs>
        <w:spacing w:after="0" w:line="240" w:lineRule="auto"/>
        <w:jc w:val="both"/>
        <w:rPr>
          <w:rFonts w:asciiTheme="minorHAnsi" w:eastAsia="Calibri" w:hAnsiTheme="minorHAnsi" w:cstheme="minorHAnsi"/>
          <w:i/>
          <w:szCs w:val="20"/>
          <w:lang w:val="en-GB" w:eastAsia="en-US"/>
        </w:rPr>
      </w:pPr>
    </w:p>
    <w:p w14:paraId="591CDCD2" w14:textId="77777777" w:rsidR="00B21868" w:rsidRPr="00B21868" w:rsidRDefault="00B21868" w:rsidP="00B21868">
      <w:pPr>
        <w:keepLines/>
        <w:widowControl w:val="0"/>
        <w:tabs>
          <w:tab w:val="left" w:pos="9213"/>
        </w:tabs>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35877626" w14:textId="28CC5B42" w:rsidR="00B21868" w:rsidRDefault="00B21868" w:rsidP="00B21868">
      <w:pPr>
        <w:keepLines/>
        <w:widowControl w:val="0"/>
        <w:tabs>
          <w:tab w:val="left" w:pos="9213"/>
        </w:tabs>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This statement shall be submitted as a sworn statement. If in the country in which the person has address such a statement is not issued, the statement of a specific person, given before the competent judicial or administrative body, notary or before the competent professional or trade organisation in the home country of that person or in the country in which this person has address shall be submitted.</w:t>
      </w:r>
      <w:r>
        <w:rPr>
          <w:rFonts w:asciiTheme="minorHAnsi" w:eastAsia="Calibri" w:hAnsiTheme="minorHAnsi" w:cstheme="minorHAnsi"/>
          <w:b/>
          <w:szCs w:val="20"/>
          <w:lang w:val="en-GB" w:eastAsia="en-US"/>
        </w:rPr>
        <w:br w:type="page"/>
      </w:r>
    </w:p>
    <w:p w14:paraId="7CC4B79C"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lastRenderedPageBreak/>
        <w:t>STATEMENT ON THE BASIC SUITABILITY FOR LEGAL ENTITIES</w:t>
      </w:r>
    </w:p>
    <w:p w14:paraId="21C4C579"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p>
    <w:p w14:paraId="14D878B8"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 xml:space="preserve">Note: This statement is a draft statement that can be used (but not necessarily) by the economic operator to prove the fulfilment of conditions, if the competent national authorities do not issue such proofs or where these do not cover all cases. </w:t>
      </w:r>
    </w:p>
    <w:p w14:paraId="4F9BE271" w14:textId="77777777" w:rsidR="00B21868" w:rsidRPr="00B21868" w:rsidRDefault="00B21868" w:rsidP="00B21868">
      <w:pPr>
        <w:keepLines/>
        <w:widowControl w:val="0"/>
        <w:shd w:val="clear" w:color="auto" w:fill="FFFFFF"/>
        <w:spacing w:after="0" w:line="240" w:lineRule="auto"/>
        <w:jc w:val="center"/>
        <w:rPr>
          <w:rFonts w:asciiTheme="minorHAnsi" w:eastAsia="Calibri" w:hAnsiTheme="minorHAnsi" w:cstheme="minorHAnsi"/>
          <w:szCs w:val="20"/>
          <w:lang w:val="en-GB" w:eastAsia="en-US"/>
        </w:rPr>
      </w:pPr>
    </w:p>
    <w:p w14:paraId="2A4ADA5A" w14:textId="579FED7D" w:rsidR="00B21868" w:rsidRPr="00B21868" w:rsidRDefault="00B21868" w:rsidP="00B21868">
      <w:pPr>
        <w:keepLines/>
        <w:widowControl w:val="0"/>
        <w:spacing w:after="0" w:line="240" w:lineRule="auto"/>
        <w:jc w:val="center"/>
        <w:rPr>
          <w:rFonts w:asciiTheme="minorHAnsi" w:eastAsia="Calibri" w:hAnsiTheme="minorHAnsi" w:cstheme="minorHAnsi"/>
          <w:szCs w:val="20"/>
          <w:lang w:val="en-GB" w:eastAsia="en-US"/>
        </w:rPr>
      </w:pPr>
      <w:r w:rsidRPr="00B21868">
        <w:rPr>
          <w:rFonts w:asciiTheme="minorHAnsi" w:eastAsia="Calibri" w:hAnsiTheme="minorHAnsi" w:cstheme="minorHAnsi"/>
          <w:szCs w:val="20"/>
          <w:lang w:val="en-GB" w:eastAsia="en-US"/>
        </w:rPr>
        <w:t xml:space="preserve">Public contract, no. </w:t>
      </w:r>
      <w:r w:rsidR="00D96866" w:rsidRPr="00B21868">
        <w:rPr>
          <w:rFonts w:asciiTheme="minorHAnsi" w:eastAsia="Calibri" w:hAnsiTheme="minorHAnsi" w:cstheme="minorHAnsi"/>
          <w:b/>
          <w:szCs w:val="20"/>
          <w:lang w:val="en-GB" w:eastAsia="en-US"/>
        </w:rPr>
        <w:t xml:space="preserve">ENLJ-SPV-117/25 </w:t>
      </w:r>
      <w:r w:rsidR="00D96866">
        <w:rPr>
          <w:rFonts w:asciiTheme="minorHAnsi" w:eastAsia="Calibri" w:hAnsiTheme="minorHAnsi" w:cstheme="minorHAnsi"/>
          <w:b/>
          <w:szCs w:val="20"/>
          <w:lang w:val="en-GB" w:eastAsia="en-US"/>
        </w:rPr>
        <w:t>–</w:t>
      </w:r>
      <w:r w:rsidR="00D96866" w:rsidRPr="00B21868">
        <w:rPr>
          <w:rFonts w:asciiTheme="minorHAnsi" w:eastAsia="Calibri" w:hAnsiTheme="minorHAnsi" w:cstheme="minorHAnsi"/>
          <w:b/>
          <w:szCs w:val="20"/>
          <w:lang w:val="en-GB" w:eastAsia="en-US"/>
        </w:rPr>
        <w:t xml:space="preserve"> </w:t>
      </w:r>
      <w:r w:rsidR="00D96866">
        <w:rPr>
          <w:rFonts w:asciiTheme="minorHAnsi" w:eastAsia="Calibri" w:hAnsiTheme="minorHAnsi" w:cstheme="minorHAnsi"/>
          <w:b/>
          <w:szCs w:val="20"/>
          <w:lang w:val="en-GB" w:eastAsia="en-US"/>
        </w:rPr>
        <w:t>“</w:t>
      </w:r>
      <w:proofErr w:type="spellStart"/>
      <w:r w:rsidR="00D96866" w:rsidRPr="00B21868">
        <w:rPr>
          <w:rFonts w:asciiTheme="minorHAnsi" w:eastAsia="Calibri" w:hAnsiTheme="minorHAnsi" w:cstheme="minorHAnsi"/>
          <w:b/>
          <w:szCs w:val="20"/>
          <w:lang w:val="en-GB" w:eastAsia="en-US"/>
        </w:rPr>
        <w:t>Zamenjava</w:t>
      </w:r>
      <w:proofErr w:type="spellEnd"/>
      <w:r w:rsidR="00D96866" w:rsidRPr="00B21868">
        <w:rPr>
          <w:rFonts w:asciiTheme="minorHAnsi" w:eastAsia="Calibri" w:hAnsiTheme="minorHAnsi" w:cstheme="minorHAnsi"/>
          <w:b/>
          <w:szCs w:val="20"/>
          <w:lang w:val="en-GB" w:eastAsia="en-US"/>
        </w:rPr>
        <w:t xml:space="preserve"> </w:t>
      </w:r>
      <w:proofErr w:type="spellStart"/>
      <w:r w:rsidR="00D96866" w:rsidRPr="00B21868">
        <w:rPr>
          <w:rFonts w:asciiTheme="minorHAnsi" w:eastAsia="Calibri" w:hAnsiTheme="minorHAnsi" w:cstheme="minorHAnsi"/>
          <w:b/>
          <w:szCs w:val="20"/>
          <w:lang w:val="en-GB" w:eastAsia="en-US"/>
        </w:rPr>
        <w:t>pregrevalnika</w:t>
      </w:r>
      <w:proofErr w:type="spellEnd"/>
      <w:r w:rsidR="00D96866" w:rsidRPr="00B21868">
        <w:rPr>
          <w:rFonts w:asciiTheme="minorHAnsi" w:eastAsia="Calibri" w:hAnsiTheme="minorHAnsi" w:cstheme="minorHAnsi"/>
          <w:b/>
          <w:szCs w:val="20"/>
          <w:lang w:val="en-GB" w:eastAsia="en-US"/>
        </w:rPr>
        <w:t xml:space="preserve"> 2 in 3 v </w:t>
      </w:r>
      <w:proofErr w:type="spellStart"/>
      <w:r w:rsidR="00D96866" w:rsidRPr="00B21868">
        <w:rPr>
          <w:rFonts w:asciiTheme="minorHAnsi" w:eastAsia="Calibri" w:hAnsiTheme="minorHAnsi" w:cstheme="minorHAnsi"/>
          <w:b/>
          <w:szCs w:val="20"/>
          <w:lang w:val="en-GB" w:eastAsia="en-US"/>
        </w:rPr>
        <w:t>kotlu</w:t>
      </w:r>
      <w:proofErr w:type="spellEnd"/>
      <w:r w:rsidR="00D96866" w:rsidRPr="00B21868">
        <w:rPr>
          <w:rFonts w:asciiTheme="minorHAnsi" w:eastAsia="Calibri" w:hAnsiTheme="minorHAnsi" w:cstheme="minorHAnsi"/>
          <w:b/>
          <w:szCs w:val="20"/>
          <w:lang w:val="en-GB" w:eastAsia="en-US"/>
        </w:rPr>
        <w:t xml:space="preserve"> 3 po </w:t>
      </w:r>
      <w:proofErr w:type="spellStart"/>
      <w:r w:rsidR="00D96866" w:rsidRPr="00B21868">
        <w:rPr>
          <w:rFonts w:asciiTheme="minorHAnsi" w:eastAsia="Calibri" w:hAnsiTheme="minorHAnsi" w:cstheme="minorHAnsi"/>
          <w:b/>
          <w:szCs w:val="20"/>
          <w:lang w:val="en-GB" w:eastAsia="en-US"/>
        </w:rPr>
        <w:t>sklopih</w:t>
      </w:r>
      <w:proofErr w:type="spellEnd"/>
      <w:r w:rsidR="00D96866">
        <w:rPr>
          <w:rFonts w:asciiTheme="minorHAnsi" w:eastAsia="Calibri" w:hAnsiTheme="minorHAnsi" w:cstheme="minorHAnsi"/>
          <w:b/>
          <w:szCs w:val="20"/>
          <w:lang w:val="en-GB" w:eastAsia="en-US"/>
        </w:rPr>
        <w:t>”</w:t>
      </w:r>
    </w:p>
    <w:p w14:paraId="14A7653F" w14:textId="77777777" w:rsidR="00B21868" w:rsidRPr="00B21868" w:rsidRDefault="00B21868" w:rsidP="00B21868">
      <w:pPr>
        <w:keepLines/>
        <w:widowControl w:val="0"/>
        <w:shd w:val="clear" w:color="auto" w:fill="FFFFFF"/>
        <w:spacing w:after="0" w:line="240" w:lineRule="auto"/>
        <w:rPr>
          <w:rFonts w:asciiTheme="minorHAnsi" w:eastAsia="Calibri" w:hAnsiTheme="minorHAnsi" w:cstheme="minorHAnsi"/>
          <w:szCs w:val="20"/>
          <w:lang w:val="en-GB" w:eastAsia="en-US"/>
        </w:rPr>
      </w:pPr>
    </w:p>
    <w:tbl>
      <w:tblPr>
        <w:tblW w:w="92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3"/>
        <w:gridCol w:w="4820"/>
      </w:tblGrid>
      <w:tr w:rsidR="00B21868" w:rsidRPr="00B21868" w14:paraId="03A15EED"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74E3DE5A"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r w:rsidRPr="00B21868">
              <w:rPr>
                <w:rFonts w:asciiTheme="minorHAnsi" w:eastAsia="Calibri" w:hAnsiTheme="minorHAnsi" w:cstheme="minorHAnsi"/>
                <w:b/>
                <w:szCs w:val="20"/>
                <w:lang w:val="en-GB" w:eastAsia="en-US"/>
              </w:rPr>
              <w:t>Name and surname of the person:</w:t>
            </w:r>
          </w:p>
        </w:tc>
        <w:tc>
          <w:tcPr>
            <w:tcW w:w="4820" w:type="dxa"/>
            <w:tcBorders>
              <w:top w:val="single" w:sz="4" w:space="0" w:color="auto"/>
              <w:bottom w:val="single" w:sz="4" w:space="0" w:color="auto"/>
              <w:right w:val="single" w:sz="4" w:space="0" w:color="auto"/>
            </w:tcBorders>
            <w:vAlign w:val="center"/>
          </w:tcPr>
          <w:p w14:paraId="64D612F0"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b/>
                <w:szCs w:val="20"/>
                <w:lang w:val="en-GB" w:eastAsia="en-US"/>
              </w:rPr>
            </w:pPr>
          </w:p>
        </w:tc>
      </w:tr>
      <w:tr w:rsidR="00B21868" w:rsidRPr="00B21868" w14:paraId="7DB6C547"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60C3667D"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Head office/address of the economic entity:</w:t>
            </w:r>
          </w:p>
        </w:tc>
        <w:tc>
          <w:tcPr>
            <w:tcW w:w="4820" w:type="dxa"/>
            <w:tcBorders>
              <w:top w:val="single" w:sz="4" w:space="0" w:color="auto"/>
              <w:bottom w:val="single" w:sz="4" w:space="0" w:color="auto"/>
              <w:right w:val="single" w:sz="4" w:space="0" w:color="auto"/>
            </w:tcBorders>
            <w:vAlign w:val="center"/>
          </w:tcPr>
          <w:p w14:paraId="433FB2AF"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7F6783D4"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67BB2F99"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Tax number (or another national number):</w:t>
            </w:r>
          </w:p>
        </w:tc>
        <w:tc>
          <w:tcPr>
            <w:tcW w:w="4820" w:type="dxa"/>
            <w:tcBorders>
              <w:top w:val="single" w:sz="4" w:space="0" w:color="auto"/>
              <w:bottom w:val="single" w:sz="4" w:space="0" w:color="auto"/>
              <w:right w:val="single" w:sz="4" w:space="0" w:color="auto"/>
            </w:tcBorders>
            <w:vAlign w:val="center"/>
          </w:tcPr>
          <w:p w14:paraId="131DF5B3"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r w:rsidR="00B21868" w:rsidRPr="00B21868" w14:paraId="4ECA2F0E" w14:textId="77777777" w:rsidTr="00D96866">
        <w:trPr>
          <w:cantSplit/>
          <w:trHeight w:val="585"/>
        </w:trPr>
        <w:tc>
          <w:tcPr>
            <w:tcW w:w="4423" w:type="dxa"/>
            <w:tcBorders>
              <w:top w:val="single" w:sz="4" w:space="0" w:color="auto"/>
              <w:left w:val="single" w:sz="4" w:space="0" w:color="auto"/>
              <w:bottom w:val="single" w:sz="4" w:space="0" w:color="auto"/>
            </w:tcBorders>
            <w:shd w:val="clear" w:color="auto" w:fill="F2F2F2"/>
            <w:vAlign w:val="center"/>
          </w:tcPr>
          <w:p w14:paraId="413957DF" w14:textId="77777777" w:rsidR="00B21868" w:rsidRPr="00B21868" w:rsidRDefault="00B21868" w:rsidP="00B21868">
            <w:pPr>
              <w:keepLines/>
              <w:widowControl w:val="0"/>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Registration number (or another national number):</w:t>
            </w:r>
          </w:p>
        </w:tc>
        <w:tc>
          <w:tcPr>
            <w:tcW w:w="4820" w:type="dxa"/>
            <w:tcBorders>
              <w:top w:val="single" w:sz="4" w:space="0" w:color="auto"/>
              <w:bottom w:val="single" w:sz="4" w:space="0" w:color="auto"/>
              <w:right w:val="single" w:sz="4" w:space="0" w:color="auto"/>
            </w:tcBorders>
            <w:vAlign w:val="center"/>
          </w:tcPr>
          <w:p w14:paraId="4FECE997" w14:textId="77777777" w:rsidR="00B21868" w:rsidRPr="00B21868" w:rsidRDefault="00B21868" w:rsidP="00B21868">
            <w:pPr>
              <w:keepLines/>
              <w:widowControl w:val="0"/>
              <w:spacing w:after="0" w:line="240" w:lineRule="auto"/>
              <w:ind w:right="382"/>
              <w:jc w:val="center"/>
              <w:rPr>
                <w:rFonts w:asciiTheme="minorHAnsi" w:eastAsia="Calibri" w:hAnsiTheme="minorHAnsi" w:cstheme="minorHAnsi"/>
                <w:szCs w:val="20"/>
                <w:lang w:val="en-GB" w:eastAsia="en-US"/>
              </w:rPr>
            </w:pPr>
          </w:p>
        </w:tc>
      </w:tr>
    </w:tbl>
    <w:p w14:paraId="3D7C06D3" w14:textId="77777777" w:rsidR="00B21868" w:rsidRPr="00B21868" w:rsidRDefault="00B21868" w:rsidP="00D96866">
      <w:pPr>
        <w:keepLines/>
        <w:widowControl w:val="0"/>
        <w:spacing w:after="0" w:line="240" w:lineRule="auto"/>
        <w:ind w:right="-2"/>
        <w:jc w:val="center"/>
        <w:rPr>
          <w:rFonts w:asciiTheme="minorHAnsi" w:eastAsia="Calibri" w:hAnsiTheme="minorHAnsi" w:cstheme="minorHAnsi"/>
          <w:szCs w:val="20"/>
          <w:lang w:val="en-GB" w:eastAsia="en-US"/>
        </w:rPr>
      </w:pPr>
    </w:p>
    <w:p w14:paraId="5A1EA537" w14:textId="6DACD74E" w:rsidR="00B21868" w:rsidRPr="00D96866" w:rsidRDefault="00B21868" w:rsidP="00D96866">
      <w:pPr>
        <w:keepLines/>
        <w:widowControl w:val="0"/>
        <w:tabs>
          <w:tab w:val="left" w:pos="9213"/>
        </w:tabs>
        <w:spacing w:after="0" w:line="240" w:lineRule="auto"/>
        <w:ind w:right="-2"/>
        <w:jc w:val="both"/>
        <w:rPr>
          <w:rFonts w:asciiTheme="minorHAnsi" w:eastAsia="Calibri" w:hAnsiTheme="minorHAnsi" w:cstheme="minorHAnsi"/>
          <w:szCs w:val="20"/>
          <w:lang w:val="en-GB" w:eastAsia="en-US"/>
        </w:rPr>
      </w:pPr>
      <w:r w:rsidRPr="00D96866">
        <w:rPr>
          <w:rFonts w:asciiTheme="minorHAnsi" w:eastAsia="Calibri" w:hAnsiTheme="minorHAnsi" w:cstheme="minorHAnsi"/>
          <w:szCs w:val="20"/>
          <w:lang w:val="en-GB" w:eastAsia="en-US"/>
        </w:rPr>
        <w:t xml:space="preserve">By signing the </w:t>
      </w:r>
      <w:proofErr w:type="gramStart"/>
      <w:r w:rsidRPr="00D96866">
        <w:rPr>
          <w:rFonts w:asciiTheme="minorHAnsi" w:eastAsia="Calibri" w:hAnsiTheme="minorHAnsi" w:cstheme="minorHAnsi"/>
          <w:szCs w:val="20"/>
          <w:lang w:val="en-GB" w:eastAsia="en-US"/>
        </w:rPr>
        <w:t>statement</w:t>
      </w:r>
      <w:proofErr w:type="gramEnd"/>
      <w:r w:rsidRPr="00D96866">
        <w:rPr>
          <w:rFonts w:asciiTheme="minorHAnsi" w:eastAsia="Calibri" w:hAnsiTheme="minorHAnsi" w:cstheme="minorHAnsi"/>
          <w:szCs w:val="20"/>
          <w:lang w:val="en-GB" w:eastAsia="en-US"/>
        </w:rPr>
        <w:t xml:space="preserve"> the undersigned legal representative ________________________________________ (name and surname, position), for the economic operator ____________________________________________ (name of economic operator) under criminal and material liability hereby declare:</w:t>
      </w:r>
    </w:p>
    <w:p w14:paraId="64B523A4" w14:textId="77777777" w:rsidR="00B21868" w:rsidRPr="00D96866" w:rsidRDefault="00B21868" w:rsidP="00D9686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both"/>
        <w:rPr>
          <w:rFonts w:asciiTheme="minorHAnsi" w:eastAsia="Calibri" w:hAnsiTheme="minorHAnsi" w:cstheme="minorHAnsi"/>
          <w:sz w:val="18"/>
          <w:szCs w:val="18"/>
          <w:lang w:val="en-GB" w:eastAsia="en-US"/>
        </w:rPr>
      </w:pPr>
      <w:r w:rsidRPr="00D96866">
        <w:rPr>
          <w:rFonts w:asciiTheme="minorHAnsi" w:eastAsia="Calibri" w:hAnsiTheme="minorHAnsi" w:cstheme="minorHAnsi"/>
          <w:sz w:val="18"/>
          <w:szCs w:val="18"/>
          <w:lang w:val="en-GB" w:eastAsia="en-US"/>
        </w:rPr>
        <w:t xml:space="preserve"> </w:t>
      </w:r>
    </w:p>
    <w:p w14:paraId="142543AA" w14:textId="77777777" w:rsidR="00B21868" w:rsidRPr="00D96866" w:rsidRDefault="00B21868" w:rsidP="00D96866">
      <w:pPr>
        <w:pStyle w:val="Odstavekseznama"/>
        <w:keepLines/>
        <w:widowControl w:val="0"/>
        <w:numPr>
          <w:ilvl w:val="0"/>
          <w:numId w:val="13"/>
        </w:numPr>
        <w:tabs>
          <w:tab w:val="left" w:pos="8789"/>
        </w:tabs>
        <w:ind w:left="284" w:right="283" w:hanging="284"/>
        <w:jc w:val="both"/>
        <w:rPr>
          <w:rFonts w:asciiTheme="minorHAnsi" w:hAnsiTheme="minorHAnsi" w:cstheme="minorHAnsi"/>
          <w:b/>
          <w:sz w:val="20"/>
          <w:szCs w:val="18"/>
          <w:lang w:val="en-GB" w:eastAsia="en-US"/>
        </w:rPr>
      </w:pPr>
      <w:r w:rsidRPr="00D96866">
        <w:rPr>
          <w:rFonts w:asciiTheme="minorHAnsi" w:hAnsiTheme="minorHAnsi" w:cstheme="minorHAnsi"/>
          <w:b/>
          <w:sz w:val="20"/>
          <w:szCs w:val="18"/>
          <w:lang w:val="en-GB" w:eastAsia="en-US"/>
        </w:rPr>
        <w:t xml:space="preserve">That </w:t>
      </w:r>
      <w:proofErr w:type="spellStart"/>
      <w:r w:rsidRPr="00D96866">
        <w:rPr>
          <w:rFonts w:asciiTheme="minorHAnsi" w:hAnsiTheme="minorHAnsi" w:cstheme="minorHAnsi"/>
          <w:b/>
          <w:sz w:val="20"/>
          <w:szCs w:val="18"/>
          <w:lang w:val="en-GB" w:eastAsia="en-US"/>
        </w:rPr>
        <w:t>pursuat</w:t>
      </w:r>
      <w:proofErr w:type="spellEnd"/>
      <w:r w:rsidRPr="00D96866">
        <w:rPr>
          <w:rFonts w:asciiTheme="minorHAnsi" w:hAnsiTheme="minorHAnsi" w:cstheme="minorHAnsi"/>
          <w:b/>
          <w:sz w:val="20"/>
          <w:szCs w:val="18"/>
          <w:lang w:val="en-GB" w:eastAsia="en-US"/>
        </w:rPr>
        <w:t xml:space="preserve"> </w:t>
      </w:r>
      <w:proofErr w:type="spellStart"/>
      <w:r w:rsidRPr="00D96866">
        <w:rPr>
          <w:rFonts w:asciiTheme="minorHAnsi" w:hAnsiTheme="minorHAnsi" w:cstheme="minorHAnsi"/>
          <w:b/>
          <w:sz w:val="20"/>
          <w:szCs w:val="18"/>
          <w:lang w:val="en-GB" w:eastAsia="en-US"/>
        </w:rPr>
        <w:t>ot</w:t>
      </w:r>
      <w:proofErr w:type="spellEnd"/>
      <w:r w:rsidRPr="00D96866">
        <w:rPr>
          <w:rFonts w:asciiTheme="minorHAnsi" w:hAnsiTheme="minorHAnsi" w:cstheme="minorHAnsi"/>
          <w:b/>
          <w:sz w:val="20"/>
          <w:szCs w:val="18"/>
          <w:lang w:val="en-GB" w:eastAsia="en-US"/>
        </w:rPr>
        <w:t xml:space="preserve"> Article 75, Paragraph 2 of ZJN-3 on the date of the submission of tender as well as at the moment of the statement, as an economic operator: </w:t>
      </w:r>
    </w:p>
    <w:p w14:paraId="74A1989C"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 xml:space="preserve">We comply with the mandatory charges and other non-monetary liabilities pursuant to the act regulating the financial administration that, which are collected by the tax authority in accordance with the regulation of the country in which we are headquartered  or the </w:t>
      </w:r>
      <w:proofErr w:type="spellStart"/>
      <w:r w:rsidRPr="00D96866">
        <w:rPr>
          <w:rFonts w:asciiTheme="minorHAnsi" w:eastAsia="Calibri" w:hAnsiTheme="minorHAnsi" w:cstheme="minorHAnsi"/>
          <w:szCs w:val="20"/>
          <w:lang w:eastAsia="en-US"/>
        </w:rPr>
        <w:t>regulations</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of</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the</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the</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Contracting</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Entity</w:t>
      </w:r>
      <w:proofErr w:type="spellEnd"/>
      <w:r w:rsidRPr="00D96866">
        <w:rPr>
          <w:rFonts w:asciiTheme="minorHAnsi" w:eastAsia="Calibri" w:hAnsiTheme="minorHAnsi" w:cstheme="minorHAnsi"/>
          <w:szCs w:val="20"/>
          <w:lang w:eastAsia="en-US"/>
        </w:rPr>
        <w:t xml:space="preserve">, </w:t>
      </w:r>
    </w:p>
    <w:p w14:paraId="7668A04A"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The value of unpaid overdue liabilities on the date of the submission of tender does not exceed EUR 50,</w:t>
      </w:r>
    </w:p>
    <w:p w14:paraId="26DA2E65" w14:textId="77777777" w:rsidR="00B21868" w:rsidRPr="00D96866" w:rsidRDefault="00B21868" w:rsidP="00D96866">
      <w:pPr>
        <w:keepNext/>
        <w:keepLines/>
        <w:widowControl w:val="0"/>
        <w:numPr>
          <w:ilvl w:val="0"/>
          <w:numId w:val="11"/>
        </w:numPr>
        <w:spacing w:after="0" w:line="240" w:lineRule="auto"/>
        <w:ind w:left="567" w:hanging="283"/>
        <w:jc w:val="both"/>
        <w:rPr>
          <w:rFonts w:asciiTheme="minorHAnsi" w:eastAsia="Calibri" w:hAnsiTheme="minorHAnsi" w:cstheme="minorHAnsi"/>
          <w:szCs w:val="20"/>
          <w:lang w:eastAsia="en-US"/>
        </w:rPr>
      </w:pPr>
      <w:r w:rsidRPr="00D96866">
        <w:rPr>
          <w:rFonts w:asciiTheme="minorHAnsi" w:eastAsia="Calibri" w:hAnsiTheme="minorHAnsi" w:cstheme="minorHAnsi"/>
          <w:szCs w:val="20"/>
          <w:lang w:eastAsia="en-US"/>
        </w:rPr>
        <w:t xml:space="preserve">That on the date of the submission of tender we have not have any </w:t>
      </w:r>
      <w:proofErr w:type="spellStart"/>
      <w:r w:rsidRPr="00D96866">
        <w:rPr>
          <w:rFonts w:asciiTheme="minorHAnsi" w:eastAsia="Calibri" w:hAnsiTheme="minorHAnsi" w:cstheme="minorHAnsi"/>
          <w:szCs w:val="20"/>
          <w:lang w:eastAsia="en-US"/>
        </w:rPr>
        <w:t>unsubmitted</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withholding</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tax</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returnes</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for</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income</w:t>
      </w:r>
      <w:proofErr w:type="spellEnd"/>
      <w:r w:rsidRPr="00D96866">
        <w:rPr>
          <w:rFonts w:asciiTheme="minorHAnsi" w:eastAsia="Calibri" w:hAnsiTheme="minorHAnsi" w:cstheme="minorHAnsi"/>
          <w:szCs w:val="20"/>
          <w:lang w:eastAsia="en-US"/>
        </w:rPr>
        <w:t xml:space="preserve"> </w:t>
      </w:r>
      <w:proofErr w:type="spellStart"/>
      <w:r w:rsidRPr="00D96866">
        <w:rPr>
          <w:rFonts w:asciiTheme="minorHAnsi" w:eastAsia="Calibri" w:hAnsiTheme="minorHAnsi" w:cstheme="minorHAnsi"/>
          <w:szCs w:val="20"/>
          <w:lang w:eastAsia="en-US"/>
        </w:rPr>
        <w:t>from</w:t>
      </w:r>
      <w:proofErr w:type="spellEnd"/>
      <w:r w:rsidRPr="00D96866">
        <w:rPr>
          <w:rFonts w:asciiTheme="minorHAnsi" w:eastAsia="Calibri" w:hAnsiTheme="minorHAnsi" w:cstheme="minorHAnsi"/>
          <w:szCs w:val="20"/>
          <w:lang w:eastAsia="en-US"/>
        </w:rPr>
        <w:t xml:space="preserve"> the employment relationship for the period of five years preceding the date of the submission of the tender or request.</w:t>
      </w:r>
    </w:p>
    <w:p w14:paraId="1B32A7BE" w14:textId="77777777" w:rsidR="00B21868" w:rsidRPr="00D96866" w:rsidRDefault="00B21868" w:rsidP="00B21868">
      <w:pPr>
        <w:keepLines/>
        <w:widowControl w:val="0"/>
        <w:spacing w:after="0" w:line="240" w:lineRule="auto"/>
        <w:ind w:right="283"/>
        <w:jc w:val="both"/>
        <w:rPr>
          <w:rFonts w:asciiTheme="minorHAnsi" w:eastAsia="Calibri" w:hAnsiTheme="minorHAnsi" w:cstheme="minorHAnsi"/>
          <w:szCs w:val="20"/>
          <w:lang w:val="en-GB" w:eastAsia="en-US"/>
        </w:rPr>
      </w:pPr>
    </w:p>
    <w:p w14:paraId="0159EFB5" w14:textId="65ACE39C" w:rsidR="00B21868" w:rsidRPr="00D96866" w:rsidRDefault="00B21868" w:rsidP="00D96866">
      <w:pPr>
        <w:pStyle w:val="Odstavekseznama"/>
        <w:keepLines/>
        <w:widowControl w:val="0"/>
        <w:numPr>
          <w:ilvl w:val="0"/>
          <w:numId w:val="13"/>
        </w:numPr>
        <w:ind w:left="284" w:right="-2" w:hanging="284"/>
        <w:jc w:val="both"/>
        <w:rPr>
          <w:rFonts w:asciiTheme="minorHAnsi" w:hAnsiTheme="minorHAnsi" w:cstheme="minorHAnsi"/>
          <w:b/>
          <w:sz w:val="20"/>
          <w:szCs w:val="20"/>
          <w:lang w:val="en-GB" w:eastAsia="en-US"/>
        </w:rPr>
      </w:pPr>
      <w:r w:rsidRPr="00D96866">
        <w:rPr>
          <w:rFonts w:asciiTheme="minorHAnsi" w:hAnsiTheme="minorHAnsi" w:cstheme="minorHAnsi"/>
          <w:b/>
          <w:sz w:val="20"/>
          <w:szCs w:val="20"/>
          <w:lang w:val="en-GB" w:eastAsia="en-US"/>
        </w:rPr>
        <w:t xml:space="preserve">that we, as the economic operator, pursuant to Article 75, Paragraph 4 of ZJN-3, </w:t>
      </w:r>
      <w:r w:rsidRPr="00D96866">
        <w:rPr>
          <w:rFonts w:asciiTheme="minorHAnsi" w:hAnsiTheme="minorHAnsi" w:cstheme="minorHAnsi"/>
          <w:sz w:val="20"/>
          <w:szCs w:val="20"/>
          <w:lang w:val="en-GB" w:eastAsia="en-US"/>
        </w:rPr>
        <w:t>have not been fined at least twice for offences concerning labour compensation, work time, rests, performance of work on the basis of civil law contracts despite the existence of elements of an employment relationship or in relation to undeclared employment pursuant to a final decision issued by a competent authority of the Republic of Slovenia or another member state or a third country within the last three years before the bid submission deadline.</w:t>
      </w:r>
    </w:p>
    <w:p w14:paraId="724D9166" w14:textId="77777777" w:rsidR="00B21868" w:rsidRPr="00D96866" w:rsidRDefault="00B21868" w:rsidP="00B21868">
      <w:pPr>
        <w:keepLines/>
        <w:widowControl w:val="0"/>
        <w:spacing w:after="0" w:line="240" w:lineRule="auto"/>
        <w:ind w:right="283"/>
        <w:jc w:val="both"/>
        <w:rPr>
          <w:rFonts w:asciiTheme="minorHAnsi" w:eastAsia="Calibri" w:hAnsiTheme="minorHAnsi" w:cstheme="minorHAnsi"/>
          <w:b/>
          <w:sz w:val="18"/>
          <w:szCs w:val="18"/>
          <w:lang w:val="en-GB" w:eastAsia="en-US"/>
        </w:rPr>
      </w:pPr>
    </w:p>
    <w:p w14:paraId="24CFDB10" w14:textId="77777777" w:rsidR="00B21868" w:rsidRPr="00B21868" w:rsidRDefault="00B21868" w:rsidP="00B21868">
      <w:pPr>
        <w:keepLines/>
        <w:widowControl w:val="0"/>
        <w:tabs>
          <w:tab w:val="left" w:pos="3969"/>
          <w:tab w:val="left" w:pos="878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Economic operator: ____________________________________________</w:t>
      </w:r>
    </w:p>
    <w:p w14:paraId="5513AE22" w14:textId="77777777" w:rsidR="00B21868" w:rsidRPr="00B21868" w:rsidRDefault="00B21868" w:rsidP="00B21868">
      <w:pPr>
        <w:keepLines/>
        <w:widowControl w:val="0"/>
        <w:tabs>
          <w:tab w:val="left" w:pos="3969"/>
        </w:tabs>
        <w:spacing w:after="0" w:line="240" w:lineRule="auto"/>
        <w:ind w:right="283" w:firstLine="3969"/>
        <w:jc w:val="both"/>
        <w:rPr>
          <w:rFonts w:asciiTheme="minorHAnsi" w:eastAsia="Calibri" w:hAnsiTheme="minorHAnsi" w:cstheme="minorHAnsi"/>
          <w:b/>
          <w:szCs w:val="20"/>
          <w:lang w:val="en-GB" w:eastAsia="en-US"/>
        </w:rPr>
      </w:pPr>
    </w:p>
    <w:p w14:paraId="6F0C2677"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Name and surname: _________________________________________________</w:t>
      </w:r>
    </w:p>
    <w:p w14:paraId="402C9473"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bCs/>
          <w:szCs w:val="20"/>
          <w:lang w:val="en-GB" w:eastAsia="en-US"/>
        </w:rPr>
      </w:pPr>
    </w:p>
    <w:p w14:paraId="0947C4F1" w14:textId="77777777" w:rsidR="00B21868" w:rsidRPr="00B21868" w:rsidRDefault="00B21868" w:rsidP="00B21868">
      <w:pPr>
        <w:keepLines/>
        <w:widowControl w:val="0"/>
        <w:tabs>
          <w:tab w:val="left" w:pos="3969"/>
        </w:tabs>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bCs/>
          <w:szCs w:val="20"/>
          <w:lang w:val="en-GB" w:eastAsia="en-US"/>
        </w:rPr>
        <w:t>Signature: ________________________________________________________</w:t>
      </w:r>
    </w:p>
    <w:p w14:paraId="215AF7C4" w14:textId="77777777" w:rsidR="00B21868" w:rsidRPr="00B21868" w:rsidRDefault="00B21868" w:rsidP="00B21868">
      <w:pPr>
        <w:keepLines/>
        <w:widowControl w:val="0"/>
        <w:tabs>
          <w:tab w:val="left" w:pos="4500"/>
        </w:tabs>
        <w:spacing w:after="0" w:line="240" w:lineRule="auto"/>
        <w:ind w:right="283" w:firstLine="4860"/>
        <w:jc w:val="both"/>
        <w:rPr>
          <w:rFonts w:asciiTheme="minorHAnsi" w:eastAsia="Calibri" w:hAnsiTheme="minorHAnsi" w:cstheme="minorHAnsi"/>
          <w:b/>
          <w:szCs w:val="20"/>
          <w:lang w:val="en-GB" w:eastAsia="en-US"/>
        </w:rPr>
      </w:pPr>
    </w:p>
    <w:p w14:paraId="39DFE61B" w14:textId="77777777" w:rsidR="00B21868" w:rsidRPr="00B21868" w:rsidRDefault="00B21868" w:rsidP="00B21868">
      <w:pPr>
        <w:keepLines/>
        <w:widowControl w:val="0"/>
        <w:spacing w:after="0" w:line="240" w:lineRule="auto"/>
        <w:ind w:right="283"/>
        <w:jc w:val="both"/>
        <w:rPr>
          <w:rFonts w:asciiTheme="minorHAnsi" w:eastAsia="Calibri" w:hAnsiTheme="minorHAnsi" w:cstheme="minorHAnsi"/>
          <w:b/>
          <w:bCs/>
          <w:szCs w:val="20"/>
          <w:lang w:val="en-GB" w:eastAsia="en-US"/>
        </w:rPr>
      </w:pPr>
      <w:r w:rsidRPr="00B21868">
        <w:rPr>
          <w:rFonts w:asciiTheme="minorHAnsi" w:eastAsia="Calibri" w:hAnsiTheme="minorHAnsi" w:cstheme="minorHAnsi"/>
          <w:b/>
          <w:szCs w:val="20"/>
          <w:lang w:val="en-GB" w:eastAsia="en-US"/>
        </w:rPr>
        <w:t xml:space="preserve">Place and date: </w:t>
      </w:r>
      <w:r w:rsidRPr="00B21868">
        <w:rPr>
          <w:rFonts w:asciiTheme="minorHAnsi" w:eastAsia="Calibri" w:hAnsiTheme="minorHAnsi" w:cstheme="minorHAnsi"/>
          <w:b/>
          <w:bCs/>
          <w:szCs w:val="20"/>
          <w:lang w:val="en-GB" w:eastAsia="en-US"/>
        </w:rPr>
        <w:t>__________________________________________________</w:t>
      </w:r>
    </w:p>
    <w:p w14:paraId="5D8B73B9" w14:textId="77777777" w:rsidR="00B21868" w:rsidRPr="00B21868" w:rsidRDefault="00B21868" w:rsidP="00B21868">
      <w:pPr>
        <w:keepLines/>
        <w:widowControl w:val="0"/>
        <w:spacing w:after="0" w:line="240" w:lineRule="auto"/>
        <w:jc w:val="both"/>
        <w:rPr>
          <w:rFonts w:asciiTheme="minorHAnsi" w:eastAsia="Calibri" w:hAnsiTheme="minorHAnsi" w:cstheme="minorHAnsi"/>
          <w:szCs w:val="20"/>
          <w:lang w:val="en-GB" w:eastAsia="en-US"/>
        </w:rPr>
      </w:pPr>
    </w:p>
    <w:p w14:paraId="49E358D9" w14:textId="77777777" w:rsidR="00B21868" w:rsidRPr="00B21868" w:rsidRDefault="00B21868" w:rsidP="00B21868">
      <w:pPr>
        <w:keepLines/>
        <w:widowControl w:val="0"/>
        <w:spacing w:after="0" w:line="240" w:lineRule="auto"/>
        <w:jc w:val="both"/>
        <w:rPr>
          <w:rFonts w:asciiTheme="minorHAnsi" w:eastAsia="Calibri" w:hAnsiTheme="minorHAnsi" w:cstheme="minorHAnsi"/>
          <w:i/>
          <w:szCs w:val="20"/>
          <w:lang w:val="en-GB" w:eastAsia="en-US"/>
        </w:rPr>
      </w:pPr>
      <w:r w:rsidRPr="00B21868">
        <w:rPr>
          <w:rFonts w:asciiTheme="minorHAnsi" w:eastAsia="Calibri" w:hAnsiTheme="minorHAnsi" w:cstheme="minorHAnsi"/>
          <w:i/>
          <w:szCs w:val="20"/>
          <w:lang w:val="en-GB" w:eastAsia="en-US"/>
        </w:rPr>
        <w:t>AUTHENTIFICATION</w:t>
      </w:r>
    </w:p>
    <w:p w14:paraId="31D4521A"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i/>
          <w:szCs w:val="20"/>
          <w:lang w:val="en-GB" w:eastAsia="en-US"/>
        </w:rPr>
      </w:pPr>
    </w:p>
    <w:p w14:paraId="395E7E0C" w14:textId="77777777" w:rsidR="00B21868" w:rsidRPr="00B21868" w:rsidRDefault="00B21868" w:rsidP="00B21868">
      <w:pPr>
        <w:keepLines/>
        <w:widowControl w:val="0"/>
        <w:shd w:val="clear" w:color="auto" w:fill="FFFFFF"/>
        <w:spacing w:after="0" w:line="240" w:lineRule="auto"/>
        <w:jc w:val="both"/>
        <w:rPr>
          <w:rFonts w:asciiTheme="minorHAnsi" w:eastAsia="Calibri" w:hAnsiTheme="minorHAnsi" w:cstheme="minorHAnsi"/>
          <w:b/>
          <w:szCs w:val="20"/>
          <w:lang w:val="en-GB" w:eastAsia="en-US"/>
        </w:rPr>
      </w:pPr>
      <w:r w:rsidRPr="00B21868">
        <w:rPr>
          <w:rFonts w:asciiTheme="minorHAnsi" w:eastAsia="Calibri" w:hAnsiTheme="minorHAnsi" w:cstheme="minorHAnsi"/>
          <w:b/>
          <w:szCs w:val="20"/>
          <w:lang w:val="en-GB" w:eastAsia="en-US"/>
        </w:rPr>
        <w:t>Note: The economic operator shall submit the statement as a sworn statement. If such a statement is not issued in the country in which the economic operator is headquartered, the economic operator shall submit the statement given before the competent judicial or administrative body, notary or before the competent professional or trade organisation in the home country of that person or in the country in which the economic operator is headquartered.</w:t>
      </w:r>
    </w:p>
    <w:p w14:paraId="6B5E9FDA" w14:textId="77777777" w:rsidR="008F6B1D" w:rsidRPr="0058435F" w:rsidRDefault="008F6B1D" w:rsidP="00534920">
      <w:pPr>
        <w:spacing w:after="0" w:line="240" w:lineRule="auto"/>
        <w:rPr>
          <w:rFonts w:ascii="Open Sans" w:hAnsi="Open Sans" w:cs="Open Sans"/>
          <w:szCs w:val="20"/>
        </w:rPr>
      </w:pPr>
    </w:p>
    <w:sectPr w:rsidR="008F6B1D" w:rsidRPr="0058435F" w:rsidSect="00B21868">
      <w:headerReference w:type="default" r:id="rId9"/>
      <w:footerReference w:type="default" r:id="rId10"/>
      <w:headerReference w:type="first" r:id="rId11"/>
      <w:footerReference w:type="first" r:id="rId12"/>
      <w:pgSz w:w="11906" w:h="16838"/>
      <w:pgMar w:top="1134" w:right="1134" w:bottom="1134" w:left="1418" w:header="510"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B30E" w14:textId="77777777" w:rsidR="000F6043" w:rsidRDefault="000F6043" w:rsidP="00706332">
      <w:pPr>
        <w:spacing w:after="0" w:line="240" w:lineRule="auto"/>
      </w:pPr>
      <w:r>
        <w:separator/>
      </w:r>
    </w:p>
  </w:endnote>
  <w:endnote w:type="continuationSeparator" w:id="0">
    <w:p w14:paraId="1730BA1B" w14:textId="77777777" w:rsidR="000F6043" w:rsidRDefault="000F6043"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2A0B" w14:textId="77777777" w:rsidR="000F1EB6" w:rsidRPr="00925808" w:rsidRDefault="000F1EB6">
    <w:pPr>
      <w:pStyle w:val="Noga"/>
      <w:rPr>
        <w:rFonts w:ascii="Tahoma" w:hAnsi="Tahoma" w:cs="Tahoma"/>
        <w:sz w:val="18"/>
      </w:rPr>
    </w:pPr>
    <w:r w:rsidRPr="00925808">
      <w:rPr>
        <w:rFonts w:ascii="Tahoma" w:hAnsi="Tahoma" w:cs="Tahoma"/>
        <w:sz w:val="18"/>
      </w:rPr>
      <w:t xml:space="preserve">Stran </w:t>
    </w:r>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FD6832">
      <w:rPr>
        <w:rFonts w:ascii="Tahoma" w:hAnsi="Tahoma" w:cs="Tahoma"/>
        <w:noProof/>
        <w:sz w:val="18"/>
      </w:rPr>
      <w:t>2</w:t>
    </w:r>
    <w:r w:rsidRPr="00925808">
      <w:rPr>
        <w:rFonts w:ascii="Tahoma" w:hAnsi="Tahoma" w:cs="Tahoma"/>
        <w:sz w:val="18"/>
      </w:rPr>
      <w:fldChar w:fldCharType="end"/>
    </w:r>
  </w:p>
  <w:p w14:paraId="17F2922F" w14:textId="77777777" w:rsidR="000F1EB6" w:rsidRPr="00706332" w:rsidRDefault="000F1EB6"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E87F" w14:textId="77777777" w:rsidR="0058435F" w:rsidRPr="00CD2C73" w:rsidRDefault="0058435F" w:rsidP="0058435F">
    <w:pPr>
      <w:pStyle w:val="Noga"/>
      <w:tabs>
        <w:tab w:val="clear" w:pos="9072"/>
      </w:tabs>
      <w:jc w:val="right"/>
    </w:pPr>
    <w:r w:rsidRPr="005332C6">
      <w:rPr>
        <w:noProof/>
        <w:sz w:val="16"/>
        <w:szCs w:val="16"/>
      </w:rPr>
      <w:drawing>
        <wp:inline distT="0" distB="0" distL="0" distR="0" wp14:anchorId="125E11A1" wp14:editId="3DD6F786">
          <wp:extent cx="2430145" cy="783270"/>
          <wp:effectExtent l="0" t="0" r="8255" b="0"/>
          <wp:docPr id="152" name="Slika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C6C0" w14:textId="77777777" w:rsidR="000F6043" w:rsidRDefault="000F6043" w:rsidP="00706332">
      <w:pPr>
        <w:spacing w:after="0" w:line="240" w:lineRule="auto"/>
      </w:pPr>
      <w:r>
        <w:separator/>
      </w:r>
    </w:p>
  </w:footnote>
  <w:footnote w:type="continuationSeparator" w:id="0">
    <w:p w14:paraId="2E8DDB4A" w14:textId="77777777" w:rsidR="000F6043" w:rsidRDefault="000F6043"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8641" w14:textId="62FBBCBA" w:rsidR="0058435F" w:rsidRDefault="0058435F" w:rsidP="0058435F">
    <w:pPr>
      <w:pStyle w:val="Glava"/>
      <w:jc w:val="center"/>
    </w:pPr>
    <w:r>
      <w:rPr>
        <w:noProof/>
      </w:rPr>
      <w:drawing>
        <wp:inline distT="0" distB="0" distL="0" distR="0" wp14:anchorId="7127E47A" wp14:editId="2275219F">
          <wp:extent cx="831850" cy="615950"/>
          <wp:effectExtent l="0" t="0" r="6350" b="0"/>
          <wp:docPr id="150"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615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47AD" w14:textId="77777777" w:rsidR="0058435F" w:rsidRDefault="0058435F" w:rsidP="0058435F">
    <w:pPr>
      <w:pStyle w:val="Glava"/>
      <w:keepLines/>
      <w:widowControl w:val="0"/>
      <w:tabs>
        <w:tab w:val="clear" w:pos="4536"/>
        <w:tab w:val="center" w:pos="8080"/>
      </w:tabs>
      <w:ind w:right="-1134"/>
    </w:pPr>
    <w:r>
      <w:tab/>
    </w:r>
    <w:r>
      <w:rPr>
        <w:noProof/>
      </w:rPr>
      <w:drawing>
        <wp:inline distT="0" distB="0" distL="0" distR="0" wp14:anchorId="480993B6" wp14:editId="32747B1E">
          <wp:extent cx="3438525" cy="1823085"/>
          <wp:effectExtent l="0" t="0" r="9525" b="5715"/>
          <wp:docPr id="151" name="Slika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6507C2"/>
    <w:multiLevelType w:val="hybridMultilevel"/>
    <w:tmpl w:val="26C82452"/>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F800622"/>
    <w:multiLevelType w:val="hybridMultilevel"/>
    <w:tmpl w:val="79C01A20"/>
    <w:lvl w:ilvl="0" w:tplc="E724161C">
      <w:start w:val="3"/>
      <w:numFmt w:val="bullet"/>
      <w:lvlText w:val="-"/>
      <w:lvlJc w:val="left"/>
      <w:pPr>
        <w:ind w:left="720" w:hanging="360"/>
      </w:pPr>
      <w:rPr>
        <w:rFonts w:ascii="Calibri" w:eastAsia="Calibri" w:hAnsi="Calibri" w:cs="Calibri" w:hint="default"/>
        <w:b/>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B03C19"/>
    <w:multiLevelType w:val="hybridMultilevel"/>
    <w:tmpl w:val="94C26A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4B2F9E"/>
    <w:multiLevelType w:val="hybridMultilevel"/>
    <w:tmpl w:val="C7B4CECC"/>
    <w:lvl w:ilvl="0" w:tplc="15D4D6B0">
      <w:start w:val="1"/>
      <w:numFmt w:val="decimal"/>
      <w:lvlText w:val="%1."/>
      <w:lvlJc w:val="left"/>
      <w:pPr>
        <w:ind w:left="720" w:hanging="360"/>
      </w:pPr>
      <w:rPr>
        <w:rFonts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53011579"/>
    <w:multiLevelType w:val="hybridMultilevel"/>
    <w:tmpl w:val="685E63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337847"/>
    <w:multiLevelType w:val="hybridMultilevel"/>
    <w:tmpl w:val="B7920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18038A"/>
    <w:multiLevelType w:val="hybridMultilevel"/>
    <w:tmpl w:val="A4442D10"/>
    <w:lvl w:ilvl="0" w:tplc="2B442A2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2"/>
  </w:num>
  <w:num w:numId="5">
    <w:abstractNumId w:val="8"/>
  </w:num>
  <w:num w:numId="6">
    <w:abstractNumId w:val="7"/>
  </w:num>
  <w:num w:numId="7">
    <w:abstractNumId w:val="11"/>
  </w:num>
  <w:num w:numId="8">
    <w:abstractNumId w:val="12"/>
  </w:num>
  <w:num w:numId="9">
    <w:abstractNumId w:val="3"/>
  </w:num>
  <w:num w:numId="10">
    <w:abstractNumId w:val="6"/>
  </w:num>
  <w:num w:numId="11">
    <w:abstractNumId w:val="4"/>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7F"/>
    <w:rsid w:val="00036B9B"/>
    <w:rsid w:val="00056F05"/>
    <w:rsid w:val="000F1EB6"/>
    <w:rsid w:val="000F6043"/>
    <w:rsid w:val="0013443D"/>
    <w:rsid w:val="00140EE8"/>
    <w:rsid w:val="00193410"/>
    <w:rsid w:val="00237B4E"/>
    <w:rsid w:val="00240558"/>
    <w:rsid w:val="002B6D11"/>
    <w:rsid w:val="002D1E4B"/>
    <w:rsid w:val="003151D9"/>
    <w:rsid w:val="003152A5"/>
    <w:rsid w:val="00327F54"/>
    <w:rsid w:val="00330997"/>
    <w:rsid w:val="0034318C"/>
    <w:rsid w:val="0039603B"/>
    <w:rsid w:val="003C2D13"/>
    <w:rsid w:val="003E0F6D"/>
    <w:rsid w:val="003E4AC7"/>
    <w:rsid w:val="003F0405"/>
    <w:rsid w:val="00483FCE"/>
    <w:rsid w:val="00534920"/>
    <w:rsid w:val="0058435F"/>
    <w:rsid w:val="005C7DDC"/>
    <w:rsid w:val="005E0662"/>
    <w:rsid w:val="005F6804"/>
    <w:rsid w:val="006D1173"/>
    <w:rsid w:val="006D4FAD"/>
    <w:rsid w:val="00706332"/>
    <w:rsid w:val="007C0979"/>
    <w:rsid w:val="0082410C"/>
    <w:rsid w:val="0084619C"/>
    <w:rsid w:val="008D0BDD"/>
    <w:rsid w:val="008E4632"/>
    <w:rsid w:val="008F6B1D"/>
    <w:rsid w:val="00925808"/>
    <w:rsid w:val="00A7017F"/>
    <w:rsid w:val="00A720BE"/>
    <w:rsid w:val="00B21868"/>
    <w:rsid w:val="00B33B64"/>
    <w:rsid w:val="00B45C1A"/>
    <w:rsid w:val="00B67106"/>
    <w:rsid w:val="00B77A25"/>
    <w:rsid w:val="00BE5210"/>
    <w:rsid w:val="00C03D0B"/>
    <w:rsid w:val="00C23D83"/>
    <w:rsid w:val="00C4455D"/>
    <w:rsid w:val="00C90A4E"/>
    <w:rsid w:val="00CC19D8"/>
    <w:rsid w:val="00D675BF"/>
    <w:rsid w:val="00D84BDF"/>
    <w:rsid w:val="00D96866"/>
    <w:rsid w:val="00DF1ACA"/>
    <w:rsid w:val="00DF6032"/>
    <w:rsid w:val="00E6236D"/>
    <w:rsid w:val="00EB0075"/>
    <w:rsid w:val="00ED4695"/>
    <w:rsid w:val="00EF75DE"/>
    <w:rsid w:val="00FC2741"/>
    <w:rsid w:val="00FD68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7600BE2"/>
  <w15:chartTrackingRefBased/>
  <w15:docId w15:val="{20F9D298-B718-467C-8475-D025106F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rFonts w:ascii="Times New Roman" w:hAnsi="Times New Roman" w:cs="Times New Roman"/>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Calibr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Calibri" w:hAnsi="Calibri"/>
      <w:sz w:val="22"/>
      <w:szCs w:val="21"/>
      <w:lang w:eastAsia="en-US"/>
    </w:rPr>
  </w:style>
  <w:style w:type="character" w:customStyle="1" w:styleId="GolobesediloZnak">
    <w:name w:val="Golo besedilo Znak"/>
    <w:link w:val="Golobesedilo"/>
    <w:uiPriority w:val="99"/>
    <w:rsid w:val="00FC2741"/>
    <w:rPr>
      <w:rFonts w:ascii="Calibri" w:eastAsia="Calibri" w:hAnsi="Calibri" w:cs="Times New Roman"/>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Calibri" w:hAnsi="Calibri" w:cs="Calibri"/>
      <w:sz w:val="22"/>
    </w:rPr>
  </w:style>
  <w:style w:type="character" w:customStyle="1" w:styleId="hps">
    <w:name w:val="hps"/>
    <w:rsid w:val="00C23D83"/>
  </w:style>
  <w:style w:type="character" w:customStyle="1" w:styleId="atn">
    <w:name w:val="atn"/>
    <w:rsid w:val="00C23D83"/>
  </w:style>
  <w:style w:type="character" w:styleId="Hiperpovezava">
    <w:name w:val="Hyperlink"/>
    <w:basedOn w:val="Privzetapisavaodstavka"/>
    <w:uiPriority w:val="99"/>
    <w:unhideWhenUsed/>
    <w:rsid w:val="003151D9"/>
    <w:rPr>
      <w:color w:val="0563C1" w:themeColor="hyperlink"/>
      <w:u w:val="single"/>
    </w:rPr>
  </w:style>
  <w:style w:type="character" w:customStyle="1" w:styleId="OdstavekseznamaZnak">
    <w:name w:val="Odstavek seznama Znak"/>
    <w:link w:val="Odstavekseznama"/>
    <w:uiPriority w:val="34"/>
    <w:locked/>
    <w:rsid w:val="003151D9"/>
    <w:rPr>
      <w:rFonts w:ascii="Calibri" w:eastAsia="Calibri" w:hAnsi="Calibri" w:cs="Calibri"/>
      <w:sz w:val="22"/>
      <w:szCs w:val="22"/>
    </w:rPr>
  </w:style>
  <w:style w:type="character" w:styleId="Nerazreenaomemba">
    <w:name w:val="Unresolved Mention"/>
    <w:basedOn w:val="Privzetapisavaodstavka"/>
    <w:uiPriority w:val="99"/>
    <w:semiHidden/>
    <w:unhideWhenUsed/>
    <w:rsid w:val="00DF1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nergetik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3BB5-2FED-4472-8E10-6E5CBB635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2575</Words>
  <Characters>14681</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Loti Windschnurer</cp:lastModifiedBy>
  <cp:revision>5</cp:revision>
  <cp:lastPrinted>2025-05-23T10:30:00Z</cp:lastPrinted>
  <dcterms:created xsi:type="dcterms:W3CDTF">2025-05-23T10:13:00Z</dcterms:created>
  <dcterms:modified xsi:type="dcterms:W3CDTF">2025-05-23T10:33:00Z</dcterms:modified>
</cp:coreProperties>
</file>