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1" w:rsidRDefault="00C67D61">
      <w:pPr>
        <w:contextualSpacing/>
      </w:pPr>
    </w:p>
    <w:p w:rsidR="00182500" w:rsidRPr="0015514E" w:rsidRDefault="00182500">
      <w:pPr>
        <w:contextualSpacing/>
      </w:pPr>
    </w:p>
    <w:p w:rsidR="0015514E" w:rsidRPr="0015514E" w:rsidRDefault="0015514E">
      <w:pPr>
        <w:contextualSpacing/>
        <w:rPr>
          <w:b/>
        </w:rPr>
      </w:pPr>
      <w:r w:rsidRPr="0015514E">
        <w:rPr>
          <w:b/>
        </w:rPr>
        <w:t>Vprašanja, odgovori</w:t>
      </w:r>
      <w:r w:rsidR="008F04D0">
        <w:rPr>
          <w:b/>
        </w:rPr>
        <w:t xml:space="preserve"> oziroma</w:t>
      </w:r>
      <w:r w:rsidRPr="0015514E">
        <w:rPr>
          <w:b/>
        </w:rPr>
        <w:t xml:space="preserve"> pojasnila</w:t>
      </w:r>
      <w:r w:rsidR="008F04D0">
        <w:rPr>
          <w:b/>
        </w:rPr>
        <w:t xml:space="preserve"> ter</w:t>
      </w:r>
      <w:r>
        <w:rPr>
          <w:b/>
        </w:rPr>
        <w:t xml:space="preserve"> spremembe zahtev razpisa</w:t>
      </w:r>
    </w:p>
    <w:p w:rsidR="0015514E" w:rsidRDefault="0015514E" w:rsidP="0015514E"/>
    <w:p w:rsidR="00182500" w:rsidRDefault="00182500" w:rsidP="0015514E"/>
    <w:p w:rsidR="00182500" w:rsidRDefault="00182500" w:rsidP="0015514E"/>
    <w:p w:rsidR="00182500" w:rsidRDefault="00182500" w:rsidP="00182500">
      <w:r>
        <w:t>I.</w:t>
      </w:r>
    </w:p>
    <w:p w:rsidR="008F04D0" w:rsidRPr="008F04D0" w:rsidRDefault="008F04D0" w:rsidP="00182500">
      <w:pPr>
        <w:rPr>
          <w:i/>
        </w:rPr>
      </w:pPr>
      <w:r w:rsidRPr="008F04D0">
        <w:rPr>
          <w:i/>
        </w:rPr>
        <w:t>Spreme</w:t>
      </w:r>
      <w:bookmarkStart w:id="0" w:name="_GoBack"/>
      <w:bookmarkEnd w:id="0"/>
      <w:r w:rsidRPr="008F04D0">
        <w:rPr>
          <w:i/>
        </w:rPr>
        <w:t>mba zahteve razpisa:</w:t>
      </w:r>
    </w:p>
    <w:p w:rsidR="00182500" w:rsidRDefault="00182500" w:rsidP="00182500">
      <w:r>
        <w:t>Pri konfiguraciji številka 14  (izvedba z več grelniki v isti vertikali (14. paket)) spreminjamo zahteve glede nazivne toplotne moči pri plinskem kombiniranemu grelniku in sicer na 19,0 do 25,0 kW.</w:t>
      </w:r>
    </w:p>
    <w:p w:rsidR="00182500" w:rsidRPr="0015514E" w:rsidRDefault="00182500" w:rsidP="0015514E"/>
    <w:p w:rsidR="0015514E" w:rsidRPr="0015514E" w:rsidRDefault="0015514E" w:rsidP="0015514E">
      <w:r w:rsidRPr="0015514E">
        <w:t>I</w:t>
      </w:r>
      <w:r w:rsidR="00182500">
        <w:t>I</w:t>
      </w:r>
      <w:r w:rsidRPr="0015514E">
        <w:t>.</w:t>
      </w:r>
    </w:p>
    <w:p w:rsidR="008F04D0" w:rsidRDefault="008F04D0" w:rsidP="0015514E"/>
    <w:p w:rsidR="008F04D0" w:rsidRPr="008F04D0" w:rsidRDefault="008F04D0" w:rsidP="0015514E">
      <w:pPr>
        <w:rPr>
          <w:i/>
        </w:rPr>
      </w:pPr>
      <w:r w:rsidRPr="008F04D0">
        <w:rPr>
          <w:i/>
        </w:rPr>
        <w:t>Vprašanje in odgovor:</w:t>
      </w:r>
    </w:p>
    <w:p w:rsidR="0015514E" w:rsidRPr="0015514E" w:rsidRDefault="0015514E" w:rsidP="0015514E">
      <w:r w:rsidRPr="0015514E">
        <w:t>Za vertikalo predvidimo enoslojni PPH dimnik v obstoječ dimnik/jašek ali tudi za vertikalo predvidimo koaksialen odvod ? (v vsakem primeru je koaksialne odvod med grelnikom in vertikalo)</w:t>
      </w:r>
    </w:p>
    <w:p w:rsidR="0015514E" w:rsidRPr="0015514E" w:rsidRDefault="0015514E" w:rsidP="0015514E"/>
    <w:p w:rsidR="0015514E" w:rsidRPr="0015514E" w:rsidRDefault="0015514E" w:rsidP="0015514E">
      <w:r w:rsidRPr="0015514E">
        <w:t>Razpis ne zahteva koaksialnega odvoda (za vertikalo), način izvedbe je prepuščen ponudniku (lahko je tudi enojna cev). Mora pa biti izvedeno v skladu s predpisi in zahtevami, ki so navedeni v razpisu.</w:t>
      </w:r>
    </w:p>
    <w:p w:rsidR="0015514E" w:rsidRPr="0015514E" w:rsidRDefault="0015514E" w:rsidP="0015514E"/>
    <w:p w:rsidR="0015514E" w:rsidRPr="0015514E" w:rsidRDefault="0015514E" w:rsidP="0015514E"/>
    <w:p w:rsidR="0015514E" w:rsidRPr="0015514E" w:rsidRDefault="0015514E" w:rsidP="0015514E">
      <w:r w:rsidRPr="0015514E">
        <w:t>II</w:t>
      </w:r>
      <w:r w:rsidR="00182500">
        <w:t>I</w:t>
      </w:r>
      <w:r w:rsidRPr="0015514E">
        <w:t>.</w:t>
      </w:r>
    </w:p>
    <w:p w:rsidR="008F04D0" w:rsidRPr="008F04D0" w:rsidRDefault="008F04D0" w:rsidP="008F04D0">
      <w:pPr>
        <w:rPr>
          <w:i/>
        </w:rPr>
      </w:pPr>
      <w:r w:rsidRPr="008F04D0">
        <w:rPr>
          <w:i/>
        </w:rPr>
        <w:t>Vprašanje in odgovor:</w:t>
      </w:r>
    </w:p>
    <w:p w:rsidR="0015514E" w:rsidRPr="0015514E" w:rsidRDefault="0015514E" w:rsidP="0015514E">
      <w:r w:rsidRPr="0015514E">
        <w:t xml:space="preserve">Bodo stranke na področju MOL-a upravičene do subvencije </w:t>
      </w:r>
      <w:proofErr w:type="spellStart"/>
      <w:r w:rsidRPr="0015514E">
        <w:t>Eko</w:t>
      </w:r>
      <w:proofErr w:type="spellEnd"/>
      <w:r w:rsidRPr="0015514E">
        <w:t xml:space="preserve"> sklada, v kolikor bo vgrajen </w:t>
      </w:r>
      <w:proofErr w:type="spellStart"/>
      <w:r w:rsidRPr="0015514E">
        <w:t>system</w:t>
      </w:r>
      <w:proofErr w:type="spellEnd"/>
      <w:r w:rsidRPr="0015514E">
        <w:t xml:space="preserve"> razreda energetske učinkovitosti A+ ?</w:t>
      </w:r>
    </w:p>
    <w:p w:rsidR="0015514E" w:rsidRPr="0015514E" w:rsidRDefault="0015514E" w:rsidP="0015514E"/>
    <w:p w:rsidR="0015514E" w:rsidRPr="0015514E" w:rsidRDefault="0015514E" w:rsidP="0015514E">
      <w:r w:rsidRPr="0015514E">
        <w:t xml:space="preserve">Nepovratne finančne spodbude </w:t>
      </w:r>
      <w:proofErr w:type="spellStart"/>
      <w:r w:rsidRPr="0015514E">
        <w:t>Eko</w:t>
      </w:r>
      <w:proofErr w:type="spellEnd"/>
      <w:r w:rsidRPr="0015514E">
        <w:t xml:space="preserve"> sklada so v pristojnosti </w:t>
      </w:r>
      <w:proofErr w:type="spellStart"/>
      <w:r w:rsidRPr="0015514E">
        <w:t>Eko</w:t>
      </w:r>
      <w:proofErr w:type="spellEnd"/>
      <w:r w:rsidRPr="0015514E">
        <w:t xml:space="preserve"> sklada, ki določa razpisne pogoje. Trenutno je v veljavi razpis:</w:t>
      </w:r>
    </w:p>
    <w:p w:rsidR="0015514E" w:rsidRPr="0015514E" w:rsidRDefault="0015514E" w:rsidP="0015514E">
      <w:r w:rsidRPr="0015514E">
        <w:t>Javni poziv 54SUB-OB17 Nepovratne finančne spodbude občanom za nove naložbe rabe obnovljivih virov energije in večje energijske učinkovitosti stanovanjskih stavb:</w:t>
      </w:r>
    </w:p>
    <w:p w:rsidR="0015514E" w:rsidRPr="0015514E" w:rsidRDefault="003F0D13" w:rsidP="0015514E">
      <w:hyperlink r:id="rId6" w:history="1">
        <w:r w:rsidR="0015514E" w:rsidRPr="0015514E">
          <w:rPr>
            <w:rStyle w:val="Hiperpovezava"/>
            <w:color w:val="auto"/>
          </w:rPr>
          <w:t>https://www.ekosklad.si/fizicne-osebe/javne-objave/prikazi/publicationID=38</w:t>
        </w:r>
      </w:hyperlink>
    </w:p>
    <w:p w:rsidR="0015514E" w:rsidRPr="0015514E" w:rsidRDefault="0015514E" w:rsidP="0015514E"/>
    <w:p w:rsidR="0015514E" w:rsidRPr="0015514E" w:rsidRDefault="0015514E" w:rsidP="0015514E">
      <w:r w:rsidRPr="0015514E">
        <w:t>ki ima naslednje zahteve za plinske kotle:</w:t>
      </w:r>
    </w:p>
    <w:p w:rsidR="0015514E" w:rsidRPr="0015514E" w:rsidRDefault="0015514E" w:rsidP="0015514E">
      <w:r w:rsidRPr="0015514E">
        <w:rPr>
          <w:noProof/>
          <w:lang w:eastAsia="sl-SI"/>
        </w:rPr>
        <w:drawing>
          <wp:inline distT="0" distB="0" distL="0" distR="0" wp14:anchorId="5B2D47F4" wp14:editId="732E400B">
            <wp:extent cx="7223760" cy="845820"/>
            <wp:effectExtent l="0" t="0" r="0" b="0"/>
            <wp:docPr id="1" name="Slika 1" descr="cid:image006.jpg@01D4C222.AE76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4C222.AE76B9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4E" w:rsidRPr="0015514E" w:rsidRDefault="0015514E" w:rsidP="0015514E"/>
    <w:p w:rsidR="0015514E" w:rsidRPr="0015514E" w:rsidRDefault="0015514E" w:rsidP="0015514E">
      <w:r w:rsidRPr="0015514E">
        <w:t>Koliko časa bo taka ureditev pa vam ne moremo povedati, ker to ni v naši pristojnosti.</w:t>
      </w:r>
    </w:p>
    <w:p w:rsidR="0015514E" w:rsidRPr="0015514E" w:rsidRDefault="0015514E" w:rsidP="0015514E"/>
    <w:p w:rsidR="0015514E" w:rsidRPr="0015514E" w:rsidRDefault="0015514E" w:rsidP="0015514E"/>
    <w:p w:rsidR="0015514E" w:rsidRPr="0015514E" w:rsidRDefault="00182500" w:rsidP="0015514E">
      <w:r>
        <w:t>IV</w:t>
      </w:r>
      <w:r w:rsidR="0015514E" w:rsidRPr="0015514E">
        <w:t>.</w:t>
      </w:r>
    </w:p>
    <w:p w:rsidR="008F04D0" w:rsidRPr="008F04D0" w:rsidRDefault="008F04D0" w:rsidP="008F04D0">
      <w:pPr>
        <w:rPr>
          <w:i/>
        </w:rPr>
      </w:pPr>
      <w:r w:rsidRPr="008F04D0">
        <w:rPr>
          <w:i/>
        </w:rPr>
        <w:t>Vprašanje in odgovor:</w:t>
      </w:r>
    </w:p>
    <w:p w:rsidR="0015514E" w:rsidRPr="0015514E" w:rsidRDefault="0015514E" w:rsidP="0015514E">
      <w:r w:rsidRPr="0015514E">
        <w:t xml:space="preserve">Stranke na področjih primestnih občin (Brezovica, Dobrova-Polhov Gradec, Dol pri Ljubljani, Ig, Medvode, Škofljica, Log-Dragomer) niso upravičene do subvencije </w:t>
      </w:r>
      <w:proofErr w:type="spellStart"/>
      <w:r w:rsidRPr="0015514E">
        <w:t>Eko</w:t>
      </w:r>
      <w:proofErr w:type="spellEnd"/>
      <w:r w:rsidRPr="0015514E">
        <w:t xml:space="preserve"> sklada, zato bi bila ponudba Sistema razreda energetske učinkovitosti A za njih ugodnejša. Boste omogočili obe ponudbi po posameznem paketu, A in A+ ?</w:t>
      </w:r>
    </w:p>
    <w:p w:rsidR="0015514E" w:rsidRPr="0015514E" w:rsidRDefault="0015514E" w:rsidP="0015514E"/>
    <w:p w:rsidR="0015514E" w:rsidRPr="0015514E" w:rsidRDefault="0015514E" w:rsidP="0015514E">
      <w:r w:rsidRPr="0015514E">
        <w:t>V razpisu je 14 konfiguracij oziroma paketov. Pri  vsaki konfiguraciji lahko izberete razred energetske učinkovitosti sistema A ali A+.</w:t>
      </w:r>
    </w:p>
    <w:p w:rsidR="0015514E" w:rsidRPr="0015514E" w:rsidRDefault="0015514E" w:rsidP="0015514E"/>
    <w:p w:rsidR="0015514E" w:rsidRPr="0015514E" w:rsidRDefault="0015514E" w:rsidP="0015514E">
      <w:r w:rsidRPr="0015514E">
        <w:lastRenderedPageBreak/>
        <w:t xml:space="preserve">Tukaj bi vas opozorili še na spremenjene pogoje Energetike Ljubljana za dodeljevanje popustov (večji popusti </w:t>
      </w:r>
      <w:proofErr w:type="spellStart"/>
      <w:r w:rsidRPr="0015514E">
        <w:t>napram</w:t>
      </w:r>
      <w:proofErr w:type="spellEnd"/>
      <w:r w:rsidRPr="0015514E">
        <w:t xml:space="preserve"> predhodnim pogojem):</w:t>
      </w:r>
    </w:p>
    <w:p w:rsidR="0015514E" w:rsidRPr="0015514E" w:rsidRDefault="003F0D13" w:rsidP="0015514E">
      <w:hyperlink r:id="rId9" w:history="1">
        <w:r w:rsidR="0015514E" w:rsidRPr="0015514E">
          <w:rPr>
            <w:rStyle w:val="Hiperpovezava"/>
            <w:color w:val="auto"/>
          </w:rPr>
          <w:t>https://www.bivanjudajemoutrip.si/cms/api/v1/public/dokument/1984A9EA-FE20-4EE5-A125-AACF44162958/download</w:t>
        </w:r>
      </w:hyperlink>
    </w:p>
    <w:p w:rsidR="0015514E" w:rsidRPr="0015514E" w:rsidRDefault="0015514E" w:rsidP="0015514E"/>
    <w:p w:rsidR="0015514E" w:rsidRPr="0015514E" w:rsidRDefault="0015514E" w:rsidP="0015514E"/>
    <w:p w:rsidR="0015514E" w:rsidRPr="0015514E" w:rsidRDefault="0015514E" w:rsidP="0015514E">
      <w:r w:rsidRPr="0015514E">
        <w:t>V.</w:t>
      </w:r>
    </w:p>
    <w:p w:rsidR="008F04D0" w:rsidRPr="008F04D0" w:rsidRDefault="008F04D0" w:rsidP="008F04D0">
      <w:pPr>
        <w:rPr>
          <w:i/>
        </w:rPr>
      </w:pPr>
      <w:r w:rsidRPr="008F04D0">
        <w:rPr>
          <w:i/>
        </w:rPr>
        <w:t>Vprašanje in odgovor:</w:t>
      </w:r>
    </w:p>
    <w:p w:rsidR="0015514E" w:rsidRPr="0015514E" w:rsidRDefault="0015514E" w:rsidP="0015514E">
      <w:r w:rsidRPr="0015514E">
        <w:t>Paket 14 in seznam dodatnih del: Kakšno višino dimnikov upoštevamo pri s</w:t>
      </w:r>
      <w:r>
        <w:t>istemih za 2, 3 ali 4 grelnike (</w:t>
      </w:r>
      <w:r w:rsidRPr="0015514E">
        <w:t xml:space="preserve">Npr. Lahko je 5-etažni </w:t>
      </w:r>
      <w:proofErr w:type="spellStart"/>
      <w:r w:rsidRPr="0015514E">
        <w:t>object</w:t>
      </w:r>
      <w:proofErr w:type="spellEnd"/>
      <w:r w:rsidRPr="0015514E">
        <w:t>, kjer se montirajo grelniki v 1. In 2. Etaži …skupna višina dimnika pa je npr. 18m.</w:t>
      </w:r>
      <w:r>
        <w:t>) ?</w:t>
      </w:r>
    </w:p>
    <w:p w:rsidR="0015514E" w:rsidRPr="0015514E" w:rsidRDefault="0015514E" w:rsidP="0015514E"/>
    <w:p w:rsidR="0015514E" w:rsidRPr="0015514E" w:rsidRDefault="0015514E" w:rsidP="0015514E">
      <w:r w:rsidRPr="0015514E">
        <w:t>Teoretično res obstaja možnost primera, ki ste ga navedli. Vendar do sedaj takega primera v okviru plinskih paketov še ni bilo.</w:t>
      </w:r>
    </w:p>
    <w:p w:rsidR="0015514E" w:rsidRPr="0015514E" w:rsidRDefault="0015514E" w:rsidP="0015514E">
      <w:r w:rsidRPr="0015514E">
        <w:t>Obstajajo seveda tudi druge skrajnosti, se pravi, ko je gostota plinskih kotlov na »skupnem sistemu dovoda zraka in odvoda dimnih« bistveno večja.</w:t>
      </w:r>
    </w:p>
    <w:p w:rsidR="0015514E" w:rsidRPr="0015514E" w:rsidRDefault="0015514E" w:rsidP="0015514E"/>
    <w:p w:rsidR="0015514E" w:rsidRPr="0015514E" w:rsidRDefault="0015514E" w:rsidP="0015514E">
      <w:r w:rsidRPr="0015514E">
        <w:t>V razpisu je navedeno tako, da mora ponudnik izvesti skupni sistem dovoda zraka in odvoda dimnih ne glede na dolžine.</w:t>
      </w:r>
    </w:p>
    <w:p w:rsidR="0015514E" w:rsidRPr="0015514E" w:rsidRDefault="0015514E">
      <w:pPr>
        <w:contextualSpacing/>
      </w:pPr>
    </w:p>
    <w:p w:rsidR="0015514E" w:rsidRPr="0015514E" w:rsidRDefault="0015514E" w:rsidP="0015514E"/>
    <w:p w:rsidR="0015514E" w:rsidRPr="0015514E" w:rsidRDefault="0015514E">
      <w:pPr>
        <w:contextualSpacing/>
      </w:pPr>
    </w:p>
    <w:p w:rsidR="0015514E" w:rsidRPr="0015514E" w:rsidRDefault="0015514E">
      <w:pPr>
        <w:contextualSpacing/>
      </w:pPr>
    </w:p>
    <w:sectPr w:rsidR="0015514E" w:rsidRPr="001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AF"/>
    <w:rsid w:val="000D27AF"/>
    <w:rsid w:val="0015514E"/>
    <w:rsid w:val="00182500"/>
    <w:rsid w:val="003F0D13"/>
    <w:rsid w:val="008F04D0"/>
    <w:rsid w:val="00C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1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51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1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1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1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514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1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1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4C222.AE76B9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kosklad.si/fizicne-osebe/javne-objave/prikazi/publicationID=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vanjudajemoutrip.si/cms/api/v1/public/dokument/1984A9EA-FE20-4EE5-A125-AACF44162958/downlo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9FA9-31E2-4A41-BB13-DD6E9FB5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2019-02-12T10:42:00Z</dcterms:created>
  <dcterms:modified xsi:type="dcterms:W3CDTF">2019-02-12T10:42:00Z</dcterms:modified>
</cp:coreProperties>
</file>