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7A5" w:rsidRPr="00E447A5" w:rsidRDefault="00E447A5" w:rsidP="00E447A5">
      <w:pPr>
        <w:rPr>
          <w:rFonts w:eastAsia="Times New Roman"/>
          <w:b/>
          <w:sz w:val="24"/>
          <w:szCs w:val="24"/>
          <w:lang w:eastAsia="sl-SI"/>
        </w:rPr>
      </w:pPr>
      <w:r w:rsidRPr="00E447A5">
        <w:rPr>
          <w:rFonts w:eastAsia="Times New Roman"/>
          <w:b/>
          <w:sz w:val="24"/>
          <w:szCs w:val="24"/>
          <w:lang w:eastAsia="sl-SI"/>
        </w:rPr>
        <w:t xml:space="preserve">Pojasnilo št. 1 k </w:t>
      </w:r>
      <w:r w:rsidRPr="00E447A5">
        <w:rPr>
          <w:rFonts w:eastAsia="Times New Roman"/>
          <w:b/>
          <w:sz w:val="24"/>
          <w:szCs w:val="24"/>
          <w:lang w:eastAsia="sl-SI"/>
        </w:rPr>
        <w:t>povabilu k oddaji ponudbe št. JPE-ST</w:t>
      </w:r>
      <w:r w:rsidRPr="00E447A5">
        <w:rPr>
          <w:rFonts w:eastAsia="Times New Roman"/>
          <w:b/>
          <w:sz w:val="24"/>
          <w:szCs w:val="24"/>
          <w:lang w:eastAsia="sl-SI"/>
        </w:rPr>
        <w:t>-</w:t>
      </w:r>
      <w:r w:rsidRPr="00E447A5">
        <w:rPr>
          <w:rFonts w:eastAsia="Times New Roman"/>
          <w:b/>
          <w:sz w:val="24"/>
          <w:szCs w:val="24"/>
          <w:lang w:eastAsia="sl-SI"/>
        </w:rPr>
        <w:t>27</w:t>
      </w:r>
      <w:r w:rsidRPr="00E447A5">
        <w:rPr>
          <w:rFonts w:eastAsia="Times New Roman"/>
          <w:b/>
          <w:sz w:val="24"/>
          <w:szCs w:val="24"/>
          <w:lang w:eastAsia="sl-SI"/>
        </w:rPr>
        <w:t>/2</w:t>
      </w:r>
      <w:r w:rsidRPr="00E447A5">
        <w:rPr>
          <w:rFonts w:eastAsia="Times New Roman"/>
          <w:b/>
          <w:sz w:val="24"/>
          <w:szCs w:val="24"/>
          <w:lang w:eastAsia="sl-SI"/>
        </w:rPr>
        <w:t>3</w:t>
      </w:r>
    </w:p>
    <w:p w:rsidR="008456AA" w:rsidRDefault="008456AA" w:rsidP="0068594F"/>
    <w:p w:rsidR="00E447A5" w:rsidRPr="00E447A5" w:rsidRDefault="00E447A5" w:rsidP="00E447A5">
      <w:pPr>
        <w:jc w:val="both"/>
      </w:pPr>
      <w:r>
        <w:t xml:space="preserve">Od potencialnih ponudnikov za naročilo št. JPE-ST-27/23 za izbiro izvajalcev za </w:t>
      </w:r>
      <w:r w:rsidRPr="00E447A5">
        <w:t>sklenitev okvirnih sporazumov za izdelavo in obnovo notranje plinske napeljave (NPN), vključno z vgradnjo/zamenjavo plinskega kotla za obdobje dveh let</w:t>
      </w:r>
      <w:r>
        <w:t xml:space="preserve"> </w:t>
      </w:r>
      <w:r w:rsidRPr="00E447A5">
        <w:t>smo prejeli naslednja vprašanja, na katera podajamo odgovore</w:t>
      </w:r>
      <w:r>
        <w:t xml:space="preserve"> oziroma pojasnila</w:t>
      </w:r>
      <w:r w:rsidRPr="00E447A5">
        <w:t>:</w:t>
      </w:r>
    </w:p>
    <w:p w:rsidR="00E447A5" w:rsidRDefault="00E447A5" w:rsidP="0068594F"/>
    <w:p w:rsidR="00F72DBB" w:rsidRPr="003640C3" w:rsidRDefault="00F72DBB" w:rsidP="0068594F">
      <w:pPr>
        <w:rPr>
          <w:b/>
        </w:rPr>
      </w:pPr>
      <w:r w:rsidRPr="003640C3">
        <w:rPr>
          <w:b/>
        </w:rPr>
        <w:t>Vprašanje 1:</w:t>
      </w:r>
    </w:p>
    <w:p w:rsidR="00F72DBB" w:rsidRDefault="00F72DBB" w:rsidP="00E447A5">
      <w:pPr>
        <w:jc w:val="both"/>
      </w:pPr>
      <w:r>
        <w:t>Ali nam lahko pošljete tudi strojno shemo, za lažje razumevanje?</w:t>
      </w:r>
    </w:p>
    <w:p w:rsidR="00F72DBB" w:rsidRDefault="00F72DBB" w:rsidP="00E447A5">
      <w:pPr>
        <w:jc w:val="both"/>
      </w:pPr>
      <w:r>
        <w:t>Vsekakor se “hibridne” izvedbe grelnih naprav v praksi slabo obnesejo. Toplo vam priporočam, da izvedete čimbolj enostavno kotlovnico, saj v Sloveniji NI dovolj te</w:t>
      </w:r>
      <w:r w:rsidR="00E447A5">
        <w:t>hničnega znanja, da bi lahko hi</w:t>
      </w:r>
      <w:r>
        <w:t>bridne sistemi vzdrževali oz</w:t>
      </w:r>
      <w:r w:rsidR="00E447A5">
        <w:t>iroma</w:t>
      </w:r>
      <w:r>
        <w:t xml:space="preserve"> ustrezno inštalirali.</w:t>
      </w:r>
    </w:p>
    <w:p w:rsidR="0098555B" w:rsidRDefault="0098555B" w:rsidP="0068594F"/>
    <w:p w:rsidR="00F72DBB" w:rsidRPr="003640C3" w:rsidRDefault="00F72DBB" w:rsidP="0068594F">
      <w:pPr>
        <w:rPr>
          <w:b/>
        </w:rPr>
      </w:pPr>
      <w:r w:rsidRPr="003640C3">
        <w:rPr>
          <w:b/>
        </w:rPr>
        <w:t>Odgovor 1:</w:t>
      </w:r>
    </w:p>
    <w:p w:rsidR="00F72DBB" w:rsidRDefault="00F72DBB" w:rsidP="00E447A5">
      <w:pPr>
        <w:jc w:val="both"/>
      </w:pPr>
      <w:r>
        <w:t>Do</w:t>
      </w:r>
      <w:r w:rsidRPr="00F72DBB">
        <w:t>bavitelji</w:t>
      </w:r>
      <w:r>
        <w:t xml:space="preserve"> opreme </w:t>
      </w:r>
      <w:r w:rsidR="00E447A5">
        <w:t xml:space="preserve">so </w:t>
      </w:r>
      <w:r>
        <w:t>nas</w:t>
      </w:r>
      <w:r w:rsidRPr="00F72DBB">
        <w:t xml:space="preserve"> že kar nekaj časa poziva</w:t>
      </w:r>
      <w:r w:rsidR="00E447A5">
        <w:t>li</w:t>
      </w:r>
      <w:r w:rsidRPr="00F72DBB">
        <w:t xml:space="preserve">, da naj </w:t>
      </w:r>
      <w:r>
        <w:t>pripravimo</w:t>
      </w:r>
      <w:r w:rsidRPr="00F72DBB">
        <w:t xml:space="preserve"> tudi hibridni paket</w:t>
      </w:r>
      <w:r>
        <w:t>. K</w:t>
      </w:r>
      <w:r w:rsidRPr="00F72DBB">
        <w:t>o smo se pogovarjali z njimi</w:t>
      </w:r>
      <w:r w:rsidR="00E447A5">
        <w:t>,</w:t>
      </w:r>
      <w:r w:rsidRPr="00F72DBB">
        <w:t xml:space="preserve"> kakšne so njihove praktične izkušnje, ni nihče omenjal kakšnih večjih težav z obratovanjem in servisiranjem teh naprav. Vse probleme rešujejo njihovi serviserji</w:t>
      </w:r>
      <w:r w:rsidR="00E447A5">
        <w:t>,</w:t>
      </w:r>
      <w:r w:rsidRPr="00F72DBB">
        <w:t xml:space="preserve"> kot je to običajno pri drugih njihovih napravah</w:t>
      </w:r>
      <w:r w:rsidR="00E447A5">
        <w:t>.</w:t>
      </w:r>
      <w:r w:rsidRPr="00F72DBB">
        <w:t xml:space="preserve"> </w:t>
      </w:r>
      <w:r w:rsidR="00E447A5">
        <w:t>N</w:t>
      </w:r>
      <w:r w:rsidRPr="00F72DBB">
        <w:t>ihče ni nikoli omenjal, da bi pri teh napravah bili kakšni drugi garancijski in servisni pogoji, kot so običajni in jih mi zahtevamo v razpisu.</w:t>
      </w:r>
      <w:r w:rsidR="00E447A5">
        <w:t xml:space="preserve"> Strojno shemo naj si ponudnik pripravi sam glede na karakteristike ponujene opreme. </w:t>
      </w:r>
    </w:p>
    <w:p w:rsidR="00F72DBB" w:rsidRDefault="00F72DBB" w:rsidP="0068594F"/>
    <w:p w:rsidR="00F72DBB" w:rsidRPr="003640C3" w:rsidRDefault="00F72DBB" w:rsidP="0068594F">
      <w:pPr>
        <w:rPr>
          <w:b/>
        </w:rPr>
      </w:pPr>
      <w:r w:rsidRPr="003640C3">
        <w:rPr>
          <w:b/>
        </w:rPr>
        <w:t>Vprašanje 2:</w:t>
      </w:r>
    </w:p>
    <w:p w:rsidR="003640C3" w:rsidRDefault="003640C3" w:rsidP="00E447A5">
      <w:pPr>
        <w:jc w:val="both"/>
      </w:pPr>
      <w:r>
        <w:t>Pod paket 15. je navedeno, da se izvede izdelava NPN z vgradnjo bivalentnega hibridnega sistema s toplotno črpalko zrak voda + plinski grelnik vode 20-25 kW za ogrevanje in pripravo sanitarne tople vode + bojler prostornine 200l.</w:t>
      </w:r>
    </w:p>
    <w:p w:rsidR="003640C3" w:rsidRDefault="003640C3" w:rsidP="00E447A5">
      <w:pPr>
        <w:jc w:val="both"/>
      </w:pPr>
      <w:r>
        <w:t>Pri XYZ lahko hibridni ogrevalni sistem najbolj enostavno in učinkovito rešujemo s produktoma XYZ model ČŠŽ z vgrajenim 200l bojlerjem in toplotno črpalko ŽNJ.</w:t>
      </w:r>
    </w:p>
    <w:p w:rsidR="003640C3" w:rsidRDefault="003640C3" w:rsidP="00E447A5">
      <w:pPr>
        <w:jc w:val="both"/>
      </w:pPr>
      <w:r>
        <w:t xml:space="preserve">Težava je v tem, da ima plinska peč nazivno moč 35 kW, vendar ob tem ponuja modulacijo moči 1:10, pri toplotni črpalki pa gre za </w:t>
      </w:r>
      <w:proofErr w:type="spellStart"/>
      <w:r>
        <w:t>monoblok</w:t>
      </w:r>
      <w:proofErr w:type="spellEnd"/>
      <w:r>
        <w:t xml:space="preserve"> izvedbo, ki sicer ustreza vsem pogojem glede učinkovitosti, ki so navedeni.</w:t>
      </w:r>
    </w:p>
    <w:p w:rsidR="003640C3" w:rsidRDefault="003640C3" w:rsidP="00E447A5">
      <w:pPr>
        <w:jc w:val="both"/>
      </w:pPr>
      <w:r>
        <w:t>Moč plinske peči se lahko brez težav ob zagonu omeji na 25 kW.</w:t>
      </w:r>
    </w:p>
    <w:p w:rsidR="003640C3" w:rsidRDefault="003640C3" w:rsidP="00E447A5">
      <w:pPr>
        <w:jc w:val="both"/>
      </w:pPr>
      <w:r>
        <w:t>Glede nato, da so predpisane vrednosti zelo specifične</w:t>
      </w:r>
      <w:r w:rsidR="00E447A5">
        <w:t>,</w:t>
      </w:r>
      <w:r>
        <w:t xml:space="preserve"> me zanima</w:t>
      </w:r>
      <w:r w:rsidR="00E447A5">
        <w:t>,</w:t>
      </w:r>
      <w:r>
        <w:t xml:space="preserve"> ali so dovoljena kakršna koli odstopanja oziroma na podlagi česa ste se odločili za te vrednosti.</w:t>
      </w:r>
    </w:p>
    <w:p w:rsidR="00F72DBB" w:rsidRDefault="00F72DBB" w:rsidP="0068594F"/>
    <w:p w:rsidR="00F72DBB" w:rsidRPr="003640C3" w:rsidRDefault="00F72DBB" w:rsidP="0068594F">
      <w:pPr>
        <w:rPr>
          <w:b/>
        </w:rPr>
      </w:pPr>
      <w:r w:rsidRPr="003640C3">
        <w:rPr>
          <w:b/>
        </w:rPr>
        <w:t>Odgovor 2:</w:t>
      </w:r>
    </w:p>
    <w:p w:rsidR="00F72DBB" w:rsidRDefault="003640C3" w:rsidP="0006013B">
      <w:pPr>
        <w:jc w:val="both"/>
      </w:pPr>
      <w:r>
        <w:t>Ponudnik naj ponudi sistem, ki je najbolj vsestransko prilagodljiv za vgradnjo v različnih sistemih centralnega ogrevanja.</w:t>
      </w:r>
      <w:r w:rsidR="0006013B">
        <w:t xml:space="preserve"> Pri paketu št. 15 (»hibridni«) se lahko ponudi plinski grelnik vode z nazivno močjo 20 – 35 kW in modulirano močjo obratovanja min/</w:t>
      </w:r>
      <w:proofErr w:type="spellStart"/>
      <w:r w:rsidR="0006013B">
        <w:t>max</w:t>
      </w:r>
      <w:proofErr w:type="spellEnd"/>
      <w:r w:rsidR="0006013B">
        <w:t xml:space="preserve"> med 1:5 in 1:10.</w:t>
      </w:r>
    </w:p>
    <w:p w:rsidR="00F72DBB" w:rsidRDefault="00F72DBB" w:rsidP="0068594F"/>
    <w:p w:rsidR="00F71164" w:rsidRPr="003640C3" w:rsidRDefault="00F71164" w:rsidP="00F71164">
      <w:pPr>
        <w:rPr>
          <w:b/>
        </w:rPr>
      </w:pPr>
      <w:r w:rsidRPr="003640C3">
        <w:rPr>
          <w:b/>
        </w:rPr>
        <w:t xml:space="preserve">Vprašanje </w:t>
      </w:r>
      <w:r>
        <w:rPr>
          <w:b/>
        </w:rPr>
        <w:t>3</w:t>
      </w:r>
      <w:r w:rsidRPr="003640C3">
        <w:rPr>
          <w:b/>
        </w:rPr>
        <w:t>:</w:t>
      </w:r>
    </w:p>
    <w:p w:rsidR="00F72DBB" w:rsidRDefault="00F71164" w:rsidP="0006013B">
      <w:pPr>
        <w:jc w:val="both"/>
      </w:pPr>
      <w:r>
        <w:t xml:space="preserve">Ali morajo biti </w:t>
      </w:r>
      <w:r w:rsidR="0006013B">
        <w:t xml:space="preserve">plinski </w:t>
      </w:r>
      <w:r>
        <w:t>kotli pripravljeni za uporabo vodika (</w:t>
      </w:r>
      <w:r w:rsidR="0006013B" w:rsidRPr="00F71164">
        <w:t xml:space="preserve">tako imenovani </w:t>
      </w:r>
      <w:r>
        <w:t xml:space="preserve">H2 </w:t>
      </w:r>
      <w:proofErr w:type="spellStart"/>
      <w:r>
        <w:t>ready</w:t>
      </w:r>
      <w:proofErr w:type="spellEnd"/>
      <w:r>
        <w:t>)?</w:t>
      </w:r>
    </w:p>
    <w:p w:rsidR="00F71164" w:rsidRDefault="00F71164" w:rsidP="0068594F"/>
    <w:p w:rsidR="00F71164" w:rsidRPr="003640C3" w:rsidRDefault="00F71164" w:rsidP="00F71164">
      <w:pPr>
        <w:rPr>
          <w:b/>
        </w:rPr>
      </w:pPr>
      <w:r w:rsidRPr="003640C3">
        <w:rPr>
          <w:b/>
        </w:rPr>
        <w:t xml:space="preserve">Odgovor </w:t>
      </w:r>
      <w:r>
        <w:rPr>
          <w:b/>
        </w:rPr>
        <w:t>3</w:t>
      </w:r>
      <w:r w:rsidRPr="003640C3">
        <w:rPr>
          <w:b/>
        </w:rPr>
        <w:t>:</w:t>
      </w:r>
    </w:p>
    <w:p w:rsidR="00F72DBB" w:rsidRDefault="00F71164" w:rsidP="0006013B">
      <w:pPr>
        <w:jc w:val="both"/>
      </w:pPr>
      <w:r>
        <w:t xml:space="preserve">Ponudniki v </w:t>
      </w:r>
      <w:r w:rsidRPr="00F71164">
        <w:t xml:space="preserve">ponudbi dopišejo </w:t>
      </w:r>
      <w:r w:rsidR="0006013B">
        <w:t xml:space="preserve">oziroma označijo, </w:t>
      </w:r>
      <w:r w:rsidRPr="00F71164">
        <w:t xml:space="preserve">kateri njihovi plinski grelniki so že pripravljeni za uporabo mešanice zemeljskega plina in vodika do 20%, to je tako imenovani H2 </w:t>
      </w:r>
      <w:proofErr w:type="spellStart"/>
      <w:r w:rsidRPr="00F71164">
        <w:t>ready</w:t>
      </w:r>
      <w:proofErr w:type="spellEnd"/>
      <w:r>
        <w:t>.</w:t>
      </w:r>
    </w:p>
    <w:p w:rsidR="00E447A5" w:rsidRPr="00E447A5" w:rsidRDefault="00E447A5" w:rsidP="00E447A5">
      <w:bookmarkStart w:id="0" w:name="_GoBack"/>
      <w:bookmarkEnd w:id="0"/>
    </w:p>
    <w:p w:rsidR="00E447A5" w:rsidRPr="00E447A5" w:rsidRDefault="00E447A5" w:rsidP="00E447A5">
      <w:r w:rsidRPr="00E447A5">
        <w:t xml:space="preserve">Ljubljana, </w:t>
      </w:r>
      <w:r w:rsidRPr="00E447A5">
        <w:t>23</w:t>
      </w:r>
      <w:r w:rsidRPr="00E447A5">
        <w:t>. 2. 2023</w:t>
      </w:r>
    </w:p>
    <w:p w:rsidR="00F71164" w:rsidRPr="0068594F" w:rsidRDefault="00E447A5" w:rsidP="0068594F">
      <w:r w:rsidRPr="00E447A5">
        <w:t>Energetika Ljubljana d.o.o.</w:t>
      </w:r>
    </w:p>
    <w:sectPr w:rsidR="00F71164" w:rsidRPr="0068594F" w:rsidSect="007C543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DBB"/>
    <w:rsid w:val="0006013B"/>
    <w:rsid w:val="000B5ACA"/>
    <w:rsid w:val="003640C3"/>
    <w:rsid w:val="0068594F"/>
    <w:rsid w:val="007007D2"/>
    <w:rsid w:val="007A40A3"/>
    <w:rsid w:val="007C5435"/>
    <w:rsid w:val="008456AA"/>
    <w:rsid w:val="0098555B"/>
    <w:rsid w:val="00AA0B75"/>
    <w:rsid w:val="00B501E6"/>
    <w:rsid w:val="00E447A5"/>
    <w:rsid w:val="00EF41E0"/>
    <w:rsid w:val="00F71164"/>
    <w:rsid w:val="00F7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C1DCA"/>
  <w15:chartTrackingRefBased/>
  <w15:docId w15:val="{02089146-03A7-4F00-A225-F0FEC6BF3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71164"/>
    <w:rPr>
      <w:rFonts w:ascii="Open Sans" w:hAnsi="Open Sans" w:cs="Open Sans"/>
      <w:sz w:val="22"/>
    </w:rPr>
  </w:style>
  <w:style w:type="paragraph" w:styleId="Naslov1">
    <w:name w:val="heading 1"/>
    <w:basedOn w:val="Navaden"/>
    <w:next w:val="Navaden"/>
    <w:link w:val="Naslov1Znak"/>
    <w:uiPriority w:val="9"/>
    <w:qFormat/>
    <w:rsid w:val="0068594F"/>
    <w:pPr>
      <w:keepNext/>
      <w:keepLines/>
      <w:spacing w:before="240"/>
      <w:outlineLvl w:val="0"/>
    </w:pPr>
    <w:rPr>
      <w:rFonts w:eastAsiaTheme="majorEastAsia"/>
      <w:sz w:val="28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68594F"/>
    <w:rPr>
      <w:rFonts w:ascii="Open Sans" w:eastAsiaTheme="majorEastAsia" w:hAnsi="Open Sans" w:cs="Open Sans"/>
      <w:sz w:val="28"/>
      <w:szCs w:val="32"/>
    </w:rPr>
  </w:style>
  <w:style w:type="paragraph" w:styleId="Naslov">
    <w:name w:val="Title"/>
    <w:basedOn w:val="Navaden"/>
    <w:next w:val="Navaden"/>
    <w:link w:val="NaslovZnak"/>
    <w:uiPriority w:val="10"/>
    <w:qFormat/>
    <w:rsid w:val="0068594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68594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8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 Hrovatin</dc:creator>
  <cp:keywords/>
  <dc:description/>
  <cp:lastModifiedBy>Silvester Koren</cp:lastModifiedBy>
  <cp:revision>8</cp:revision>
  <dcterms:created xsi:type="dcterms:W3CDTF">2023-02-23T11:35:00Z</dcterms:created>
  <dcterms:modified xsi:type="dcterms:W3CDTF">2023-02-23T13:03:00Z</dcterms:modified>
</cp:coreProperties>
</file>